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DB11" w14:textId="2D9044EE" w:rsidR="00EA0613" w:rsidRPr="00BA35BA" w:rsidRDefault="00BE6ED9" w:rsidP="00BA35BA">
      <w:r w:rsidRPr="00C76043">
        <w:rPr>
          <w:noProof/>
          <w:sz w:val="24"/>
          <w:szCs w:val="24"/>
        </w:rPr>
        <w:drawing>
          <wp:anchor distT="0" distB="0" distL="114300" distR="114300" simplePos="0" relativeHeight="251659264" behindDoc="0" locked="0" layoutInCell="1" allowOverlap="1" wp14:anchorId="32DAB4B0" wp14:editId="61E6EEBB">
            <wp:simplePos x="0" y="0"/>
            <wp:positionH relativeFrom="margin">
              <wp:align>center</wp:align>
            </wp:positionH>
            <wp:positionV relativeFrom="paragraph">
              <wp:posOffset>-610235</wp:posOffset>
            </wp:positionV>
            <wp:extent cx="6822000" cy="975386"/>
            <wp:effectExtent l="0" t="0" r="0" b="0"/>
            <wp:wrapNone/>
            <wp:docPr id="7" name="Picture 6">
              <a:extLst xmlns:a="http://schemas.openxmlformats.org/drawingml/2006/main">
                <a:ext uri="{FF2B5EF4-FFF2-40B4-BE49-F238E27FC236}">
                  <a16:creationId xmlns:a16="http://schemas.microsoft.com/office/drawing/2014/main" id="{FB731012-9516-EF8E-5CB5-7CDD714F54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B731012-9516-EF8E-5CB5-7CDD714F540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2000" cy="975386"/>
                    </a:xfrm>
                    <a:prstGeom prst="rect">
                      <a:avLst/>
                    </a:prstGeom>
                  </pic:spPr>
                </pic:pic>
              </a:graphicData>
            </a:graphic>
            <wp14:sizeRelH relativeFrom="margin">
              <wp14:pctWidth>0</wp14:pctWidth>
            </wp14:sizeRelH>
            <wp14:sizeRelV relativeFrom="margin">
              <wp14:pctHeight>0</wp14:pctHeight>
            </wp14:sizeRelV>
          </wp:anchor>
        </w:drawing>
      </w:r>
    </w:p>
    <w:p w14:paraId="33EF1D77" w14:textId="77777777" w:rsidR="00BA35BA" w:rsidRDefault="00BA35BA" w:rsidP="00682FA5">
      <w:pPr>
        <w:spacing w:line="276" w:lineRule="auto"/>
        <w:jc w:val="center"/>
        <w:rPr>
          <w:rFonts w:ascii="Arial" w:hAnsi="Arial" w:cs="Arial"/>
          <w:b/>
          <w:bCs/>
          <w:sz w:val="28"/>
          <w:szCs w:val="28"/>
        </w:rPr>
      </w:pPr>
    </w:p>
    <w:p w14:paraId="48C27918" w14:textId="77777777" w:rsidR="00BA35BA" w:rsidRDefault="00BA35BA" w:rsidP="00682FA5">
      <w:pPr>
        <w:spacing w:line="276" w:lineRule="auto"/>
        <w:jc w:val="center"/>
        <w:rPr>
          <w:rFonts w:ascii="Arial" w:hAnsi="Arial" w:cs="Arial"/>
          <w:b/>
          <w:bCs/>
          <w:sz w:val="28"/>
          <w:szCs w:val="28"/>
        </w:rPr>
      </w:pPr>
    </w:p>
    <w:p w14:paraId="253F20D8" w14:textId="29374799" w:rsidR="00682FA5" w:rsidRPr="00BA35BA" w:rsidRDefault="00682FA5" w:rsidP="00682FA5">
      <w:pPr>
        <w:spacing w:line="276" w:lineRule="auto"/>
        <w:jc w:val="center"/>
        <w:rPr>
          <w:rFonts w:ascii="Arial" w:hAnsi="Arial" w:cs="Arial"/>
          <w:b/>
          <w:bCs/>
          <w:sz w:val="28"/>
          <w:szCs w:val="28"/>
        </w:rPr>
      </w:pPr>
      <w:r w:rsidRPr="00BA35BA">
        <w:rPr>
          <w:rFonts w:ascii="Arial" w:hAnsi="Arial" w:cs="Arial"/>
          <w:b/>
          <w:bCs/>
          <w:sz w:val="28"/>
          <w:szCs w:val="28"/>
        </w:rPr>
        <w:t>COMUNICAT DE PRESĂ</w:t>
      </w:r>
    </w:p>
    <w:p w14:paraId="752F0DF4" w14:textId="77777777" w:rsidR="00BA35BA" w:rsidRPr="00C76043" w:rsidRDefault="00BA35BA" w:rsidP="0073404C">
      <w:pPr>
        <w:spacing w:line="276" w:lineRule="auto"/>
        <w:rPr>
          <w:rFonts w:ascii="Arial" w:hAnsi="Arial" w:cs="Arial"/>
          <w:sz w:val="24"/>
          <w:szCs w:val="24"/>
        </w:rPr>
      </w:pPr>
    </w:p>
    <w:p w14:paraId="54D60E68" w14:textId="2D08E243" w:rsidR="0097521B" w:rsidRPr="00C76043" w:rsidRDefault="0097521B" w:rsidP="005B298C">
      <w:pPr>
        <w:spacing w:line="276" w:lineRule="auto"/>
        <w:ind w:firstLine="708"/>
        <w:jc w:val="both"/>
        <w:rPr>
          <w:rFonts w:ascii="Arial" w:hAnsi="Arial" w:cs="Arial"/>
          <w:sz w:val="24"/>
          <w:szCs w:val="24"/>
        </w:rPr>
      </w:pPr>
      <w:r w:rsidRPr="004614C2">
        <w:rPr>
          <w:rFonts w:ascii="Arial" w:hAnsi="Arial" w:cs="Arial"/>
          <w:b/>
          <w:bCs/>
          <w:sz w:val="24"/>
          <w:szCs w:val="24"/>
        </w:rPr>
        <w:t>Blocul Național Sindical (BNS) organizează miercuri, 12 noiembrie 2025, începând cu ora 10.00, un miting de protest în Piața Victoriei din București, urmat de un marș până la Piața Constituției</w:t>
      </w:r>
      <w:r w:rsidR="00A545AF" w:rsidRPr="004614C2">
        <w:rPr>
          <w:rFonts w:ascii="Arial" w:hAnsi="Arial" w:cs="Arial"/>
          <w:b/>
          <w:bCs/>
          <w:sz w:val="24"/>
          <w:szCs w:val="24"/>
        </w:rPr>
        <w:t xml:space="preserve">, </w:t>
      </w:r>
      <w:r w:rsidR="00A545AF" w:rsidRPr="005336FA">
        <w:rPr>
          <w:rFonts w:ascii="Arial" w:hAnsi="Arial" w:cs="Arial"/>
          <w:sz w:val="24"/>
          <w:szCs w:val="24"/>
        </w:rPr>
        <w:t>cu opriri simbolice în fața principalelor instituții responsabile pentru politicile economice și sociale ale țării: Ministerul Economiei, Digitalizării, Antreprenoriatului și Turismului, Ministerul Muncii, Familiei, Tineretului și Solidarității Sociale, Ministerul Afacerilor Interne,  Ministerul Sănătății, Ministerul Energiei, Ministerul Justiției, Ministerul Finanțelor și Ministerul Mediului.</w:t>
      </w:r>
      <w:r w:rsidR="00A545AF" w:rsidRPr="00C76043">
        <w:rPr>
          <w:rFonts w:ascii="Arial" w:hAnsi="Arial" w:cs="Arial"/>
          <w:b/>
          <w:bCs/>
          <w:sz w:val="24"/>
          <w:szCs w:val="24"/>
        </w:rPr>
        <w:t xml:space="preserve"> </w:t>
      </w:r>
      <w:r w:rsidRPr="00C76043">
        <w:rPr>
          <w:rFonts w:ascii="Arial" w:hAnsi="Arial" w:cs="Arial"/>
          <w:sz w:val="24"/>
          <w:szCs w:val="24"/>
        </w:rPr>
        <w:t>Protestul are loc în fața unui context economic și social tot mai apăsător pentru salariații din România.</w:t>
      </w:r>
    </w:p>
    <w:p w14:paraId="23D550F2" w14:textId="77777777" w:rsidR="00A545AF" w:rsidRPr="00C76043" w:rsidRDefault="0097521B" w:rsidP="005B298C">
      <w:pPr>
        <w:spacing w:line="276" w:lineRule="auto"/>
        <w:ind w:firstLine="708"/>
        <w:jc w:val="both"/>
        <w:rPr>
          <w:rFonts w:ascii="Arial" w:hAnsi="Arial" w:cs="Arial"/>
          <w:sz w:val="24"/>
          <w:szCs w:val="24"/>
        </w:rPr>
      </w:pPr>
      <w:r w:rsidRPr="00C76043">
        <w:rPr>
          <w:rFonts w:ascii="Arial" w:hAnsi="Arial" w:cs="Arial"/>
          <w:sz w:val="24"/>
          <w:szCs w:val="24"/>
        </w:rPr>
        <w:t xml:space="preserve">Sub sloganul </w:t>
      </w:r>
      <w:r w:rsidRPr="00C76043">
        <w:rPr>
          <w:rFonts w:ascii="Arial" w:hAnsi="Arial" w:cs="Arial"/>
          <w:b/>
          <w:bCs/>
          <w:sz w:val="24"/>
          <w:szCs w:val="24"/>
        </w:rPr>
        <w:t>„Guvernați și pentru noi! Nu doar pentru voi!”</w:t>
      </w:r>
      <w:r w:rsidRPr="00C76043">
        <w:rPr>
          <w:rFonts w:ascii="Arial" w:hAnsi="Arial" w:cs="Arial"/>
          <w:sz w:val="24"/>
          <w:szCs w:val="24"/>
        </w:rPr>
        <w:t xml:space="preserve">, BNS cere Guvernului României măsuri urgente pentru oprirea scăderii puterii de cumpărare și pentru </w:t>
      </w:r>
      <w:r w:rsidR="00A545AF" w:rsidRPr="00C76043">
        <w:rPr>
          <w:rFonts w:ascii="Arial" w:hAnsi="Arial" w:cs="Arial"/>
          <w:sz w:val="24"/>
          <w:szCs w:val="24"/>
        </w:rPr>
        <w:t>îmbunătățirea vieții lucrătorilor!</w:t>
      </w:r>
    </w:p>
    <w:p w14:paraId="461C9394" w14:textId="3DAB379E" w:rsidR="00A545AF" w:rsidRPr="00C76043" w:rsidRDefault="00A545AF" w:rsidP="005B298C">
      <w:pPr>
        <w:spacing w:line="276" w:lineRule="auto"/>
        <w:ind w:firstLine="708"/>
        <w:jc w:val="both"/>
        <w:rPr>
          <w:rFonts w:ascii="Arial" w:hAnsi="Arial" w:cs="Arial"/>
          <w:sz w:val="24"/>
          <w:szCs w:val="24"/>
        </w:rPr>
      </w:pPr>
      <w:r w:rsidRPr="00C76043">
        <w:rPr>
          <w:rFonts w:ascii="Arial" w:hAnsi="Arial" w:cs="Arial"/>
          <w:sz w:val="24"/>
          <w:szCs w:val="24"/>
        </w:rPr>
        <w:t xml:space="preserve">Este momentul să reacționăm UNIȚI împotriva scăderii puterii de cumpărare și a politicilor anti-salariați promovate de guvernanți. Lucrătorii sunt din nou sacrificații de serviciu — deși muncim mai mult, suntem tot mai săraci! Sărăcirea populației a devenit politică de stat. </w:t>
      </w:r>
    </w:p>
    <w:p w14:paraId="3EA2247B" w14:textId="77777777" w:rsidR="00A545AF" w:rsidRPr="00C76043" w:rsidRDefault="00A545AF" w:rsidP="00A545AF">
      <w:pPr>
        <w:spacing w:line="276" w:lineRule="auto"/>
        <w:ind w:firstLine="708"/>
        <w:rPr>
          <w:rFonts w:ascii="Arial" w:hAnsi="Arial" w:cs="Arial"/>
          <w:sz w:val="24"/>
          <w:szCs w:val="24"/>
        </w:rPr>
      </w:pPr>
    </w:p>
    <w:p w14:paraId="427120E9" w14:textId="77777777" w:rsidR="0097521B" w:rsidRPr="00C76043" w:rsidRDefault="0097521B" w:rsidP="0097521B">
      <w:pPr>
        <w:spacing w:line="276" w:lineRule="auto"/>
        <w:rPr>
          <w:rFonts w:ascii="Arial" w:hAnsi="Arial" w:cs="Arial"/>
          <w:b/>
          <w:bCs/>
          <w:sz w:val="24"/>
          <w:szCs w:val="24"/>
        </w:rPr>
      </w:pPr>
      <w:r w:rsidRPr="00C76043">
        <w:rPr>
          <w:rFonts w:ascii="Arial" w:hAnsi="Arial" w:cs="Arial"/>
          <w:b/>
          <w:bCs/>
          <w:sz w:val="24"/>
          <w:szCs w:val="24"/>
        </w:rPr>
        <w:t>Revendicările principale ale protestului:</w:t>
      </w:r>
    </w:p>
    <w:p w14:paraId="5A6F76FB" w14:textId="77777777" w:rsidR="001A5F69" w:rsidRPr="00C76043" w:rsidRDefault="001A5F69" w:rsidP="001A5F69">
      <w:pPr>
        <w:numPr>
          <w:ilvl w:val="0"/>
          <w:numId w:val="18"/>
        </w:numPr>
        <w:spacing w:line="276" w:lineRule="auto"/>
        <w:jc w:val="both"/>
        <w:rPr>
          <w:rFonts w:ascii="Arial" w:eastAsia="Times New Roman" w:hAnsi="Arial" w:cs="Arial"/>
          <w:color w:val="000000" w:themeColor="text1"/>
          <w:sz w:val="24"/>
          <w:szCs w:val="24"/>
          <w:lang w:eastAsia="zh-CN"/>
        </w:rPr>
      </w:pPr>
      <w:r w:rsidRPr="00C76043">
        <w:rPr>
          <w:rFonts w:ascii="Arial" w:hAnsi="Arial" w:cs="Arial"/>
          <w:b/>
          <w:bCs/>
          <w:sz w:val="24"/>
          <w:szCs w:val="24"/>
        </w:rPr>
        <w:t>Stoparea politicilor guvernamentale ce alimentează inflația</w:t>
      </w:r>
      <w:r w:rsidR="00586FE8" w:rsidRPr="00C76043">
        <w:rPr>
          <w:rFonts w:ascii="Arial" w:hAnsi="Arial" w:cs="Arial"/>
          <w:b/>
          <w:bCs/>
          <w:sz w:val="24"/>
          <w:szCs w:val="24"/>
        </w:rPr>
        <w:t xml:space="preserve"> și protejarea veniturilor lucrătorilor;</w:t>
      </w:r>
    </w:p>
    <w:p w14:paraId="2BD8F749" w14:textId="3C5C5EF4" w:rsidR="00586FE8" w:rsidRPr="00C76043" w:rsidRDefault="001A5F69" w:rsidP="001A5F69">
      <w:pPr>
        <w:spacing w:line="276" w:lineRule="auto"/>
        <w:ind w:left="720"/>
        <w:jc w:val="both"/>
        <w:rPr>
          <w:rFonts w:ascii="Arial" w:eastAsia="Times New Roman" w:hAnsi="Arial" w:cs="Arial"/>
          <w:color w:val="000000" w:themeColor="text1"/>
          <w:sz w:val="24"/>
          <w:szCs w:val="24"/>
          <w:lang w:eastAsia="zh-CN"/>
        </w:rPr>
      </w:pPr>
      <w:r w:rsidRPr="00C76043">
        <w:rPr>
          <w:rFonts w:ascii="Arial" w:eastAsia="Times New Roman" w:hAnsi="Arial" w:cs="Arial"/>
          <w:color w:val="000000" w:themeColor="text1"/>
          <w:sz w:val="24"/>
          <w:szCs w:val="24"/>
          <w:lang w:eastAsia="zh-CN"/>
        </w:rPr>
        <w:t>Liberalizarea prețului la energie</w:t>
      </w:r>
      <w:r w:rsidR="00646DAF">
        <w:rPr>
          <w:rFonts w:ascii="Arial" w:eastAsia="Times New Roman" w:hAnsi="Arial" w:cs="Arial"/>
          <w:color w:val="000000" w:themeColor="text1"/>
          <w:sz w:val="24"/>
          <w:szCs w:val="24"/>
          <w:lang w:eastAsia="zh-CN"/>
        </w:rPr>
        <w:t>, precum</w:t>
      </w:r>
      <w:r w:rsidRPr="00C76043">
        <w:rPr>
          <w:rFonts w:ascii="Arial" w:eastAsia="Times New Roman" w:hAnsi="Arial" w:cs="Arial"/>
          <w:color w:val="000000" w:themeColor="text1"/>
          <w:sz w:val="24"/>
          <w:szCs w:val="24"/>
          <w:lang w:eastAsia="zh-CN"/>
        </w:rPr>
        <w:t xml:space="preserve"> și creșterea TVA</w:t>
      </w:r>
      <w:r w:rsidR="00646DAF">
        <w:rPr>
          <w:rFonts w:ascii="Arial" w:eastAsia="Times New Roman" w:hAnsi="Arial" w:cs="Arial"/>
          <w:color w:val="000000" w:themeColor="text1"/>
          <w:sz w:val="24"/>
          <w:szCs w:val="24"/>
          <w:lang w:eastAsia="zh-CN"/>
        </w:rPr>
        <w:t xml:space="preserve"> </w:t>
      </w:r>
      <w:r w:rsidRPr="00C76043">
        <w:rPr>
          <w:rFonts w:ascii="Arial" w:eastAsia="Times New Roman" w:hAnsi="Arial" w:cs="Arial"/>
          <w:color w:val="000000" w:themeColor="text1"/>
          <w:sz w:val="24"/>
          <w:szCs w:val="24"/>
          <w:lang w:eastAsia="zh-CN"/>
        </w:rPr>
        <w:t xml:space="preserve"> au condus la o rată anuală a inflației de 9,9% până in prezent, mai ridicată decât inflația din anul de criză 2010. Din 2022 până în august 2025 majorarea prețurilor a fost de 46,2%.</w:t>
      </w:r>
    </w:p>
    <w:p w14:paraId="088A3F44" w14:textId="39430BEB" w:rsidR="00586FE8" w:rsidRPr="00236FBD" w:rsidRDefault="00586FE8" w:rsidP="001A5F69">
      <w:pPr>
        <w:spacing w:line="276" w:lineRule="auto"/>
        <w:jc w:val="both"/>
        <w:rPr>
          <w:rFonts w:ascii="Arial" w:hAnsi="Arial" w:cs="Arial"/>
          <w:b/>
          <w:bCs/>
          <w:i/>
          <w:iCs/>
          <w:sz w:val="24"/>
          <w:szCs w:val="24"/>
        </w:rPr>
      </w:pPr>
      <w:r w:rsidRPr="00236FBD">
        <w:rPr>
          <w:rFonts w:ascii="Arial" w:hAnsi="Arial" w:cs="Arial"/>
          <w:b/>
          <w:bCs/>
          <w:i/>
          <w:iCs/>
          <w:sz w:val="24"/>
          <w:szCs w:val="24"/>
        </w:rPr>
        <w:t xml:space="preserve">→ BNS solicită măsuri </w:t>
      </w:r>
      <w:r w:rsidR="001A5F69" w:rsidRPr="00236FBD">
        <w:rPr>
          <w:rFonts w:ascii="Arial" w:hAnsi="Arial" w:cs="Arial"/>
          <w:b/>
          <w:bCs/>
          <w:i/>
          <w:iCs/>
          <w:sz w:val="24"/>
          <w:szCs w:val="24"/>
        </w:rPr>
        <w:t>țintite pe reducerea inflației și totodată măsuri de sprijin pentru protejarea puterii de cumpărare a veniturilor populației</w:t>
      </w:r>
      <w:r w:rsidRPr="00236FBD">
        <w:rPr>
          <w:rFonts w:ascii="Arial" w:hAnsi="Arial" w:cs="Arial"/>
          <w:b/>
          <w:bCs/>
          <w:i/>
          <w:iCs/>
          <w:sz w:val="24"/>
          <w:szCs w:val="24"/>
        </w:rPr>
        <w:t>.</w:t>
      </w:r>
    </w:p>
    <w:p w14:paraId="4959CB34" w14:textId="77777777" w:rsidR="00586FE8" w:rsidRPr="00C76043" w:rsidRDefault="00586FE8" w:rsidP="00586FE8">
      <w:pPr>
        <w:pStyle w:val="ListParagraph"/>
        <w:spacing w:line="276" w:lineRule="auto"/>
        <w:rPr>
          <w:rFonts w:ascii="Arial" w:hAnsi="Arial" w:cs="Arial"/>
          <w:b/>
          <w:bCs/>
          <w:sz w:val="24"/>
          <w:szCs w:val="24"/>
        </w:rPr>
      </w:pPr>
    </w:p>
    <w:p w14:paraId="31684DF2" w14:textId="266B07E8" w:rsidR="007E3717" w:rsidRPr="00C76043" w:rsidRDefault="00586FE8" w:rsidP="00CF72BA">
      <w:pPr>
        <w:pStyle w:val="ListParagraph"/>
        <w:numPr>
          <w:ilvl w:val="0"/>
          <w:numId w:val="18"/>
        </w:numPr>
        <w:spacing w:line="276" w:lineRule="auto"/>
        <w:jc w:val="both"/>
        <w:rPr>
          <w:rFonts w:ascii="Arial" w:hAnsi="Arial" w:cs="Arial"/>
          <w:sz w:val="24"/>
          <w:szCs w:val="24"/>
        </w:rPr>
      </w:pPr>
      <w:r w:rsidRPr="00C76043">
        <w:rPr>
          <w:rFonts w:ascii="Arial" w:hAnsi="Arial" w:cs="Arial"/>
          <w:b/>
          <w:bCs/>
          <w:sz w:val="24"/>
          <w:szCs w:val="24"/>
        </w:rPr>
        <w:t>Creșterea salariului minim pe economie</w:t>
      </w:r>
      <w:r w:rsidR="00363A8A">
        <w:rPr>
          <w:rFonts w:ascii="Arial" w:hAnsi="Arial" w:cs="Arial"/>
          <w:b/>
          <w:bCs/>
          <w:sz w:val="24"/>
          <w:szCs w:val="24"/>
        </w:rPr>
        <w:t>;</w:t>
      </w:r>
    </w:p>
    <w:p w14:paraId="6B2DA9E6" w14:textId="74C09B66" w:rsidR="007E3717" w:rsidRPr="00C76043" w:rsidRDefault="007E3717" w:rsidP="00363A8A">
      <w:pPr>
        <w:pStyle w:val="ListParagraph"/>
        <w:spacing w:line="276" w:lineRule="auto"/>
        <w:jc w:val="both"/>
        <w:rPr>
          <w:rFonts w:ascii="Arial" w:hAnsi="Arial" w:cs="Arial"/>
          <w:sz w:val="24"/>
          <w:szCs w:val="24"/>
        </w:rPr>
      </w:pPr>
      <w:r w:rsidRPr="00C76043">
        <w:rPr>
          <w:rFonts w:ascii="Arial" w:hAnsi="Arial" w:cs="Arial"/>
          <w:sz w:val="24"/>
          <w:szCs w:val="24"/>
        </w:rPr>
        <w:t xml:space="preserve">În condițiile în care inflația este persistentă în România, iar măsurile de austeritate anunțate deja pentru 2026 (majorări de taxe și un nou șoc pentru puterea de cumpărare prin re-liberalizarea prețului la gazele naturale după 31 martie 2026), vor conduce la o confirmare a politicilor guvernamentale inflaționiste, efectul este amputarea puterii de cumpărare în primul rând pentru cei mai vulnerabili angajați din economie, cei cu salariul minim brut sau în preajma salariului minim brut (peste 1,8 </w:t>
      </w:r>
      <w:r w:rsidRPr="00C76043">
        <w:rPr>
          <w:rFonts w:ascii="Arial" w:hAnsi="Arial" w:cs="Arial"/>
          <w:sz w:val="24"/>
          <w:szCs w:val="24"/>
        </w:rPr>
        <w:lastRenderedPageBreak/>
        <w:t>milioane de persoane).</w:t>
      </w:r>
      <w:r w:rsidR="00363A8A">
        <w:rPr>
          <w:rFonts w:ascii="Arial" w:hAnsi="Arial" w:cs="Arial"/>
          <w:sz w:val="24"/>
          <w:szCs w:val="24"/>
        </w:rPr>
        <w:t xml:space="preserve"> </w:t>
      </w:r>
      <w:r w:rsidRPr="00C76043">
        <w:rPr>
          <w:rFonts w:ascii="Arial" w:hAnsi="Arial" w:cs="Arial"/>
          <w:sz w:val="24"/>
          <w:szCs w:val="24"/>
        </w:rPr>
        <w:t>Înghețarea salariului minim înseamnă că în termeni reali puterea de cumpărare a salariului minim va fi afectată profund în 2026 în urma politicilor inflaționiste. Practic puterea de cumpărare a salariului minim la sfârșitul anului 2026 ar putea fi sub cea de la finalul anului 2024.</w:t>
      </w:r>
    </w:p>
    <w:p w14:paraId="2F77D56E" w14:textId="69EA88A6" w:rsidR="00586FE8" w:rsidRPr="002C640F" w:rsidRDefault="00586FE8" w:rsidP="00F5469A">
      <w:pPr>
        <w:spacing w:line="276" w:lineRule="auto"/>
        <w:ind w:left="360"/>
        <w:jc w:val="both"/>
        <w:rPr>
          <w:rFonts w:ascii="Arial" w:hAnsi="Arial" w:cs="Arial"/>
          <w:b/>
          <w:bCs/>
          <w:i/>
          <w:iCs/>
          <w:sz w:val="24"/>
          <w:szCs w:val="24"/>
        </w:rPr>
      </w:pPr>
      <w:r w:rsidRPr="00C76043">
        <w:rPr>
          <w:rFonts w:ascii="Arial" w:hAnsi="Arial" w:cs="Arial"/>
          <w:sz w:val="24"/>
          <w:szCs w:val="24"/>
        </w:rPr>
        <w:br/>
      </w:r>
      <w:r w:rsidRPr="002C640F">
        <w:rPr>
          <w:rFonts w:ascii="Arial" w:hAnsi="Arial" w:cs="Arial"/>
          <w:b/>
          <w:bCs/>
          <w:i/>
          <w:iCs/>
          <w:sz w:val="24"/>
          <w:szCs w:val="24"/>
        </w:rPr>
        <w:t xml:space="preserve">→ BNS solicită </w:t>
      </w:r>
      <w:r w:rsidR="00C76043" w:rsidRPr="002C640F">
        <w:rPr>
          <w:rFonts w:ascii="Arial" w:hAnsi="Arial" w:cs="Arial"/>
          <w:b/>
          <w:bCs/>
          <w:i/>
          <w:iCs/>
          <w:sz w:val="24"/>
          <w:szCs w:val="24"/>
        </w:rPr>
        <w:t xml:space="preserve">aplicarea cadrului legal în vigoare și </w:t>
      </w:r>
      <w:r w:rsidRPr="002C640F">
        <w:rPr>
          <w:rFonts w:ascii="Arial" w:hAnsi="Arial" w:cs="Arial"/>
          <w:b/>
          <w:bCs/>
          <w:i/>
          <w:iCs/>
          <w:sz w:val="24"/>
          <w:szCs w:val="24"/>
        </w:rPr>
        <w:t>majorarea salariului minim brut de la 4.050 lei la cel puțin 4.325 lei, conform formulei oficiale de calcul și în concordanță cu evoluția productivității muncii.</w:t>
      </w:r>
      <w:r w:rsidR="00F5469A" w:rsidRPr="002C640F">
        <w:rPr>
          <w:b/>
          <w:bCs/>
          <w:i/>
          <w:iCs/>
        </w:rPr>
        <w:t xml:space="preserve"> </w:t>
      </w:r>
      <w:r w:rsidR="00F5469A" w:rsidRPr="002C640F">
        <w:rPr>
          <w:rFonts w:ascii="Arial" w:hAnsi="Arial" w:cs="Arial"/>
          <w:b/>
          <w:bCs/>
          <w:i/>
          <w:iCs/>
          <w:sz w:val="24"/>
          <w:szCs w:val="24"/>
        </w:rPr>
        <w:t>De asemenea</w:t>
      </w:r>
      <w:r w:rsidR="00363A8A">
        <w:rPr>
          <w:rFonts w:ascii="Arial" w:hAnsi="Arial" w:cs="Arial"/>
          <w:b/>
          <w:bCs/>
          <w:i/>
          <w:iCs/>
          <w:sz w:val="24"/>
          <w:szCs w:val="24"/>
        </w:rPr>
        <w:t>, BNS</w:t>
      </w:r>
      <w:r w:rsidR="00F5469A" w:rsidRPr="002C640F">
        <w:rPr>
          <w:rFonts w:ascii="Arial" w:hAnsi="Arial" w:cs="Arial"/>
          <w:b/>
          <w:bCs/>
          <w:i/>
          <w:iCs/>
          <w:sz w:val="24"/>
          <w:szCs w:val="24"/>
        </w:rPr>
        <w:t xml:space="preserve"> solicită: reducerea deducerii personale de la 300 lei la 200 lei și introducerea unor coeficienți de creștere pentru lucrătorii calificați -  1,1 si pentru cei cu studii superioare – 1,5 – adică salariul minim pentru lucrători calificați – 4</w:t>
      </w:r>
      <w:r w:rsidR="00363A8A">
        <w:rPr>
          <w:rFonts w:ascii="Arial" w:hAnsi="Arial" w:cs="Arial"/>
          <w:b/>
          <w:bCs/>
          <w:i/>
          <w:iCs/>
          <w:sz w:val="24"/>
          <w:szCs w:val="24"/>
        </w:rPr>
        <w:t>x</w:t>
      </w:r>
      <w:r w:rsidR="00F5469A" w:rsidRPr="002C640F">
        <w:rPr>
          <w:rFonts w:ascii="Arial" w:hAnsi="Arial" w:cs="Arial"/>
          <w:b/>
          <w:bCs/>
          <w:i/>
          <w:iCs/>
          <w:sz w:val="24"/>
          <w:szCs w:val="24"/>
        </w:rPr>
        <w:t>757 si salariul minim pentru studii superioare – 6488 lei.</w:t>
      </w:r>
    </w:p>
    <w:p w14:paraId="121EC7CA" w14:textId="77777777" w:rsidR="00586FE8" w:rsidRPr="00C76043" w:rsidRDefault="00586FE8" w:rsidP="00586FE8">
      <w:pPr>
        <w:spacing w:line="276" w:lineRule="auto"/>
        <w:ind w:left="720"/>
        <w:rPr>
          <w:rFonts w:ascii="Arial" w:hAnsi="Arial" w:cs="Arial"/>
          <w:sz w:val="24"/>
          <w:szCs w:val="24"/>
        </w:rPr>
      </w:pPr>
    </w:p>
    <w:p w14:paraId="06D238B6" w14:textId="18844C2D" w:rsidR="00C76043" w:rsidRPr="00C76043" w:rsidRDefault="00586FE8" w:rsidP="00C76043">
      <w:pPr>
        <w:numPr>
          <w:ilvl w:val="0"/>
          <w:numId w:val="18"/>
        </w:numPr>
        <w:spacing w:line="276" w:lineRule="auto"/>
        <w:jc w:val="both"/>
        <w:rPr>
          <w:rFonts w:ascii="Arial" w:hAnsi="Arial" w:cs="Arial"/>
          <w:sz w:val="24"/>
          <w:szCs w:val="24"/>
        </w:rPr>
      </w:pPr>
      <w:r w:rsidRPr="00C76043">
        <w:rPr>
          <w:rFonts w:ascii="Arial" w:hAnsi="Arial" w:cs="Arial"/>
          <w:b/>
          <w:bCs/>
          <w:sz w:val="24"/>
          <w:szCs w:val="24"/>
        </w:rPr>
        <w:t>Negocieri colective reale și extinse</w:t>
      </w:r>
      <w:r w:rsidR="00363A8A">
        <w:rPr>
          <w:rFonts w:ascii="Arial" w:hAnsi="Arial" w:cs="Arial"/>
          <w:b/>
          <w:bCs/>
          <w:sz w:val="24"/>
          <w:szCs w:val="24"/>
          <w:lang w:val="en-US"/>
        </w:rPr>
        <w:t>;</w:t>
      </w:r>
    </w:p>
    <w:p w14:paraId="140916E8" w14:textId="3E7A8B95" w:rsidR="00586FE8" w:rsidRDefault="00586FE8" w:rsidP="00C76043">
      <w:pPr>
        <w:spacing w:line="276" w:lineRule="auto"/>
        <w:ind w:left="720"/>
        <w:jc w:val="both"/>
        <w:rPr>
          <w:rFonts w:ascii="Arial" w:hAnsi="Arial" w:cs="Arial"/>
          <w:sz w:val="24"/>
          <w:szCs w:val="24"/>
        </w:rPr>
      </w:pPr>
      <w:r w:rsidRPr="00C76043">
        <w:rPr>
          <w:rFonts w:ascii="Arial" w:hAnsi="Arial" w:cs="Arial"/>
          <w:sz w:val="24"/>
          <w:szCs w:val="24"/>
        </w:rPr>
        <w:t xml:space="preserve">Negocierea colectivă este blocată sau formală în majoritatea sectoarelor economiei. Fără contracte colective puternice, salariații nu au nicio protecție în fața inflației și a abuzurilor angajatorilor. </w:t>
      </w:r>
    </w:p>
    <w:p w14:paraId="3BC07070" w14:textId="47B1C9E2" w:rsidR="00586FE8" w:rsidRPr="002C640F" w:rsidRDefault="00586FE8" w:rsidP="00C76043">
      <w:pPr>
        <w:spacing w:line="276" w:lineRule="auto"/>
        <w:ind w:left="360"/>
        <w:jc w:val="both"/>
        <w:rPr>
          <w:rFonts w:ascii="Arial" w:hAnsi="Arial" w:cs="Arial"/>
          <w:b/>
          <w:bCs/>
          <w:i/>
          <w:iCs/>
          <w:sz w:val="24"/>
          <w:szCs w:val="24"/>
        </w:rPr>
      </w:pPr>
      <w:r w:rsidRPr="002C640F">
        <w:rPr>
          <w:rFonts w:ascii="Arial" w:hAnsi="Arial" w:cs="Arial"/>
          <w:b/>
          <w:bCs/>
          <w:i/>
          <w:iCs/>
          <w:sz w:val="24"/>
          <w:szCs w:val="24"/>
        </w:rPr>
        <w:t xml:space="preserve">→ BNS cere aplicarea și extinderea negocierilor colective la nivel de sector și respectarea dreptului la reprezentare sindicală. De asemenea, BNS cere </w:t>
      </w:r>
      <w:r w:rsidRPr="002C640F">
        <w:rPr>
          <w:rFonts w:ascii="Arial" w:hAnsi="Arial" w:cs="Arial"/>
          <w:b/>
          <w:bCs/>
          <w:i/>
          <w:iCs/>
          <w:sz w:val="24"/>
          <w:szCs w:val="24"/>
          <w:u w:val="single"/>
        </w:rPr>
        <w:t>eliminarea restric</w:t>
      </w:r>
      <w:r w:rsidR="00363A8A">
        <w:rPr>
          <w:rFonts w:ascii="Arial" w:hAnsi="Arial" w:cs="Arial"/>
          <w:b/>
          <w:bCs/>
          <w:i/>
          <w:iCs/>
          <w:sz w:val="24"/>
          <w:szCs w:val="24"/>
          <w:u w:val="single"/>
        </w:rPr>
        <w:t>ț</w:t>
      </w:r>
      <w:r w:rsidRPr="002C640F">
        <w:rPr>
          <w:rFonts w:ascii="Arial" w:hAnsi="Arial" w:cs="Arial"/>
          <w:b/>
          <w:bCs/>
          <w:i/>
          <w:iCs/>
          <w:sz w:val="24"/>
          <w:szCs w:val="24"/>
          <w:u w:val="single"/>
        </w:rPr>
        <w:t>iilor legale privind libera negociere colectiv</w:t>
      </w:r>
      <w:r w:rsidR="00C76043" w:rsidRPr="002C640F">
        <w:rPr>
          <w:rFonts w:ascii="Arial" w:hAnsi="Arial" w:cs="Arial"/>
          <w:b/>
          <w:bCs/>
          <w:i/>
          <w:iCs/>
          <w:sz w:val="24"/>
          <w:szCs w:val="24"/>
          <w:u w:val="single"/>
        </w:rPr>
        <w:t>ă</w:t>
      </w:r>
      <w:r w:rsidRPr="002C640F">
        <w:rPr>
          <w:rFonts w:ascii="Arial" w:hAnsi="Arial" w:cs="Arial"/>
          <w:b/>
          <w:bCs/>
          <w:i/>
          <w:iCs/>
          <w:sz w:val="24"/>
          <w:szCs w:val="24"/>
        </w:rPr>
        <w:t xml:space="preserve"> la nivelul institu</w:t>
      </w:r>
      <w:r w:rsidR="00C76043" w:rsidRPr="002C640F">
        <w:rPr>
          <w:rFonts w:ascii="Arial" w:hAnsi="Arial" w:cs="Arial"/>
          <w:b/>
          <w:bCs/>
          <w:i/>
          <w:iCs/>
          <w:sz w:val="24"/>
          <w:szCs w:val="24"/>
        </w:rPr>
        <w:t>ț</w:t>
      </w:r>
      <w:r w:rsidRPr="002C640F">
        <w:rPr>
          <w:rFonts w:ascii="Arial" w:hAnsi="Arial" w:cs="Arial"/>
          <w:b/>
          <w:bCs/>
          <w:i/>
          <w:iCs/>
          <w:sz w:val="24"/>
          <w:szCs w:val="24"/>
        </w:rPr>
        <w:t xml:space="preserve">iilor publice, al regiilor autonome </w:t>
      </w:r>
      <w:r w:rsidR="00C76043" w:rsidRPr="002C640F">
        <w:rPr>
          <w:rFonts w:ascii="Arial" w:hAnsi="Arial" w:cs="Arial"/>
          <w:b/>
          <w:bCs/>
          <w:i/>
          <w:iCs/>
          <w:sz w:val="24"/>
          <w:szCs w:val="24"/>
        </w:rPr>
        <w:t>ș</w:t>
      </w:r>
      <w:r w:rsidRPr="002C640F">
        <w:rPr>
          <w:rFonts w:ascii="Arial" w:hAnsi="Arial" w:cs="Arial"/>
          <w:b/>
          <w:bCs/>
          <w:i/>
          <w:iCs/>
          <w:sz w:val="24"/>
          <w:szCs w:val="24"/>
        </w:rPr>
        <w:t>i la companiile unde statul este ac</w:t>
      </w:r>
      <w:r w:rsidR="00C76043" w:rsidRPr="002C640F">
        <w:rPr>
          <w:rFonts w:ascii="Arial" w:hAnsi="Arial" w:cs="Arial"/>
          <w:b/>
          <w:bCs/>
          <w:i/>
          <w:iCs/>
          <w:sz w:val="24"/>
          <w:szCs w:val="24"/>
        </w:rPr>
        <w:t>ț</w:t>
      </w:r>
      <w:r w:rsidRPr="002C640F">
        <w:rPr>
          <w:rFonts w:ascii="Arial" w:hAnsi="Arial" w:cs="Arial"/>
          <w:b/>
          <w:bCs/>
          <w:i/>
          <w:iCs/>
          <w:sz w:val="24"/>
          <w:szCs w:val="24"/>
        </w:rPr>
        <w:t xml:space="preserve">ionar, precum </w:t>
      </w:r>
      <w:r w:rsidR="00C76043" w:rsidRPr="002C640F">
        <w:rPr>
          <w:rFonts w:ascii="Arial" w:hAnsi="Arial" w:cs="Arial"/>
          <w:b/>
          <w:bCs/>
          <w:i/>
          <w:iCs/>
          <w:sz w:val="24"/>
          <w:szCs w:val="24"/>
        </w:rPr>
        <w:t>ș</w:t>
      </w:r>
      <w:r w:rsidRPr="002C640F">
        <w:rPr>
          <w:rFonts w:ascii="Arial" w:hAnsi="Arial" w:cs="Arial"/>
          <w:b/>
          <w:bCs/>
          <w:i/>
          <w:iCs/>
          <w:sz w:val="24"/>
          <w:szCs w:val="24"/>
        </w:rPr>
        <w:t xml:space="preserve">i a tuturor </w:t>
      </w:r>
      <w:r w:rsidRPr="002C640F">
        <w:rPr>
          <w:rFonts w:ascii="Arial" w:hAnsi="Arial" w:cs="Arial"/>
          <w:b/>
          <w:bCs/>
          <w:i/>
          <w:iCs/>
          <w:sz w:val="24"/>
          <w:szCs w:val="24"/>
          <w:u w:val="single"/>
        </w:rPr>
        <w:t>dispozi</w:t>
      </w:r>
      <w:r w:rsidR="00C76043" w:rsidRPr="002C640F">
        <w:rPr>
          <w:rFonts w:ascii="Arial" w:hAnsi="Arial" w:cs="Arial"/>
          <w:b/>
          <w:bCs/>
          <w:i/>
          <w:iCs/>
          <w:sz w:val="24"/>
          <w:szCs w:val="24"/>
          <w:u w:val="single"/>
        </w:rPr>
        <w:t>ț</w:t>
      </w:r>
      <w:r w:rsidRPr="002C640F">
        <w:rPr>
          <w:rFonts w:ascii="Arial" w:hAnsi="Arial" w:cs="Arial"/>
          <w:b/>
          <w:bCs/>
          <w:i/>
          <w:iCs/>
          <w:sz w:val="24"/>
          <w:szCs w:val="24"/>
          <w:u w:val="single"/>
        </w:rPr>
        <w:t>iilor legale care afecteaz</w:t>
      </w:r>
      <w:r w:rsidR="00C76043" w:rsidRPr="002C640F">
        <w:rPr>
          <w:rFonts w:ascii="Arial" w:hAnsi="Arial" w:cs="Arial"/>
          <w:b/>
          <w:bCs/>
          <w:i/>
          <w:iCs/>
          <w:sz w:val="24"/>
          <w:szCs w:val="24"/>
          <w:u w:val="single"/>
        </w:rPr>
        <w:t>ă</w:t>
      </w:r>
      <w:r w:rsidRPr="002C640F">
        <w:rPr>
          <w:rFonts w:ascii="Arial" w:hAnsi="Arial" w:cs="Arial"/>
          <w:b/>
          <w:bCs/>
          <w:i/>
          <w:iCs/>
          <w:sz w:val="24"/>
          <w:szCs w:val="24"/>
          <w:u w:val="single"/>
        </w:rPr>
        <w:t xml:space="preserve"> aplicarea drepturilor deja negociate prin contractele colective de munc</w:t>
      </w:r>
      <w:r w:rsidR="00C76043" w:rsidRPr="002C640F">
        <w:rPr>
          <w:rFonts w:ascii="Arial" w:hAnsi="Arial" w:cs="Arial"/>
          <w:b/>
          <w:bCs/>
          <w:i/>
          <w:iCs/>
          <w:sz w:val="24"/>
          <w:szCs w:val="24"/>
          <w:u w:val="single"/>
        </w:rPr>
        <w:t>ă</w:t>
      </w:r>
      <w:r w:rsidRPr="002C640F">
        <w:rPr>
          <w:rFonts w:ascii="Arial" w:hAnsi="Arial" w:cs="Arial"/>
          <w:b/>
          <w:bCs/>
          <w:i/>
          <w:iCs/>
          <w:sz w:val="24"/>
          <w:szCs w:val="24"/>
          <w:u w:val="single"/>
        </w:rPr>
        <w:t xml:space="preserve"> </w:t>
      </w:r>
      <w:r w:rsidR="00C76043" w:rsidRPr="002C640F">
        <w:rPr>
          <w:rFonts w:ascii="Arial" w:hAnsi="Arial" w:cs="Arial"/>
          <w:b/>
          <w:bCs/>
          <w:i/>
          <w:iCs/>
          <w:sz w:val="24"/>
          <w:szCs w:val="24"/>
          <w:u w:val="single"/>
        </w:rPr>
        <w:t>î</w:t>
      </w:r>
      <w:r w:rsidRPr="002C640F">
        <w:rPr>
          <w:rFonts w:ascii="Arial" w:hAnsi="Arial" w:cs="Arial"/>
          <w:b/>
          <w:bCs/>
          <w:i/>
          <w:iCs/>
          <w:sz w:val="24"/>
          <w:szCs w:val="24"/>
          <w:u w:val="single"/>
        </w:rPr>
        <w:t>n vigoare</w:t>
      </w:r>
      <w:r w:rsidRPr="002C640F">
        <w:rPr>
          <w:rFonts w:ascii="Arial" w:hAnsi="Arial" w:cs="Arial"/>
          <w:b/>
          <w:bCs/>
          <w:i/>
          <w:iCs/>
          <w:sz w:val="24"/>
          <w:szCs w:val="24"/>
        </w:rPr>
        <w:t>.</w:t>
      </w:r>
    </w:p>
    <w:p w14:paraId="60A64E54" w14:textId="77777777" w:rsidR="00586FE8" w:rsidRPr="00C76043" w:rsidRDefault="00586FE8" w:rsidP="00586FE8">
      <w:pPr>
        <w:spacing w:line="276" w:lineRule="auto"/>
        <w:rPr>
          <w:rFonts w:ascii="Arial" w:hAnsi="Arial" w:cs="Arial"/>
          <w:sz w:val="24"/>
          <w:szCs w:val="24"/>
        </w:rPr>
      </w:pPr>
    </w:p>
    <w:p w14:paraId="4FFEAF57" w14:textId="78EDECD7" w:rsidR="00BA35BA" w:rsidRDefault="00476E4A" w:rsidP="00BA35BA">
      <w:pPr>
        <w:pStyle w:val="ListParagraph"/>
        <w:numPr>
          <w:ilvl w:val="0"/>
          <w:numId w:val="18"/>
        </w:numPr>
        <w:spacing w:line="276" w:lineRule="auto"/>
        <w:jc w:val="both"/>
        <w:rPr>
          <w:rFonts w:ascii="Arial" w:hAnsi="Arial" w:cs="Arial"/>
          <w:b/>
          <w:bCs/>
          <w:sz w:val="24"/>
          <w:szCs w:val="24"/>
        </w:rPr>
      </w:pPr>
      <w:r w:rsidRPr="00476E4A">
        <w:rPr>
          <w:rFonts w:ascii="Arial" w:hAnsi="Arial" w:cs="Arial"/>
          <w:b/>
          <w:bCs/>
          <w:sz w:val="24"/>
          <w:szCs w:val="24"/>
        </w:rPr>
        <w:t xml:space="preserve">Stoparea reformelor făcute prin tăieri de salarii și posturi în sectorul bugetar; dezbateri transparente cu partenerii sociali pe marginea inițiativelor de reorganizare; </w:t>
      </w:r>
      <w:r w:rsidR="00BA35BA" w:rsidRPr="00BA35BA">
        <w:rPr>
          <w:rFonts w:ascii="Arial" w:hAnsi="Arial" w:cs="Arial"/>
          <w:b/>
          <w:bCs/>
          <w:sz w:val="24"/>
          <w:szCs w:val="24"/>
        </w:rPr>
        <w:t>Introducerea unor criterii clare și transparente de evaluare a lucrătorilor din sectorul public</w:t>
      </w:r>
      <w:r>
        <w:rPr>
          <w:rFonts w:ascii="Arial" w:hAnsi="Arial" w:cs="Arial"/>
          <w:b/>
          <w:bCs/>
          <w:sz w:val="24"/>
          <w:szCs w:val="24"/>
        </w:rPr>
        <w:t>.</w:t>
      </w:r>
      <w:r w:rsidR="00BA35BA" w:rsidRPr="00BA35BA">
        <w:rPr>
          <w:rFonts w:ascii="Arial" w:hAnsi="Arial" w:cs="Arial"/>
          <w:b/>
          <w:bCs/>
          <w:sz w:val="24"/>
          <w:szCs w:val="24"/>
        </w:rPr>
        <w:t xml:space="preserve"> </w:t>
      </w:r>
    </w:p>
    <w:p w14:paraId="653F3388" w14:textId="77777777" w:rsidR="00BA35BA" w:rsidRPr="00BA35BA" w:rsidRDefault="00BA35BA" w:rsidP="00BA35BA">
      <w:pPr>
        <w:pStyle w:val="ListParagraph"/>
        <w:spacing w:line="276" w:lineRule="auto"/>
        <w:jc w:val="both"/>
        <w:rPr>
          <w:rFonts w:ascii="Arial" w:hAnsi="Arial" w:cs="Arial"/>
          <w:b/>
          <w:bCs/>
          <w:sz w:val="24"/>
          <w:szCs w:val="24"/>
        </w:rPr>
      </w:pPr>
    </w:p>
    <w:p w14:paraId="78998BB9" w14:textId="6FFB580A" w:rsidR="00BA35BA" w:rsidRPr="00BA35BA" w:rsidRDefault="00BA35BA" w:rsidP="00BA35BA">
      <w:pPr>
        <w:pStyle w:val="ListParagraph"/>
        <w:spacing w:line="276" w:lineRule="auto"/>
        <w:jc w:val="both"/>
        <w:rPr>
          <w:rFonts w:ascii="Arial" w:hAnsi="Arial" w:cs="Arial"/>
          <w:sz w:val="24"/>
          <w:szCs w:val="24"/>
        </w:rPr>
      </w:pPr>
      <w:r w:rsidRPr="00BA35BA">
        <w:rPr>
          <w:rFonts w:ascii="Arial" w:hAnsi="Arial" w:cs="Arial"/>
          <w:sz w:val="24"/>
          <w:szCs w:val="24"/>
        </w:rPr>
        <w:t xml:space="preserve">Acestea ar trebui stabilite împreună cu organizațiile sindicale din instituțiile respective și care să aibă ca valori: competența și pregătirea profesională a lucrătorilor, calitatea și profesionalismul lor. Spunem </w:t>
      </w:r>
      <w:r>
        <w:rPr>
          <w:rFonts w:ascii="Arial" w:hAnsi="Arial" w:cs="Arial"/>
          <w:sz w:val="24"/>
          <w:szCs w:val="24"/>
        </w:rPr>
        <w:t xml:space="preserve">un </w:t>
      </w:r>
      <w:r w:rsidRPr="00BA35BA">
        <w:rPr>
          <w:rFonts w:ascii="Arial" w:hAnsi="Arial" w:cs="Arial"/>
          <w:sz w:val="24"/>
          <w:szCs w:val="24"/>
        </w:rPr>
        <w:t>,,N</w:t>
      </w:r>
      <w:r>
        <w:rPr>
          <w:rFonts w:ascii="Arial" w:hAnsi="Arial" w:cs="Arial"/>
          <w:sz w:val="24"/>
          <w:szCs w:val="24"/>
        </w:rPr>
        <w:t>U</w:t>
      </w:r>
      <w:r w:rsidRPr="00BA35BA">
        <w:rPr>
          <w:rFonts w:ascii="Arial" w:hAnsi="Arial" w:cs="Arial"/>
          <w:sz w:val="24"/>
          <w:szCs w:val="24"/>
        </w:rPr>
        <w:t xml:space="preserve">” răspicat epurărilor pe criterii politice care anticipăm că vor avea loc ca urmare a procesului de restructurare în sectorul public.  </w:t>
      </w:r>
    </w:p>
    <w:p w14:paraId="6E79C16F" w14:textId="77777777" w:rsidR="00BA35BA" w:rsidRDefault="00BA35BA" w:rsidP="00BA35BA">
      <w:pPr>
        <w:pStyle w:val="ListParagraph"/>
        <w:spacing w:line="276" w:lineRule="auto"/>
        <w:jc w:val="both"/>
        <w:rPr>
          <w:rFonts w:ascii="Arial" w:hAnsi="Arial" w:cs="Arial"/>
          <w:sz w:val="24"/>
          <w:szCs w:val="24"/>
        </w:rPr>
      </w:pPr>
    </w:p>
    <w:p w14:paraId="1BE57D65" w14:textId="77777777" w:rsidR="00BA35BA" w:rsidRPr="00BA35BA" w:rsidRDefault="00BA35BA" w:rsidP="00BA35BA">
      <w:pPr>
        <w:pStyle w:val="ListParagraph"/>
        <w:spacing w:line="276" w:lineRule="auto"/>
        <w:jc w:val="both"/>
        <w:rPr>
          <w:rFonts w:ascii="Arial" w:hAnsi="Arial" w:cs="Arial"/>
          <w:sz w:val="24"/>
          <w:szCs w:val="24"/>
        </w:rPr>
      </w:pPr>
    </w:p>
    <w:p w14:paraId="19E3B457" w14:textId="11D3F340" w:rsidR="00CF3624" w:rsidRPr="00CF3624" w:rsidRDefault="0097521B" w:rsidP="00CF3624">
      <w:pPr>
        <w:pStyle w:val="ListParagraph"/>
        <w:numPr>
          <w:ilvl w:val="0"/>
          <w:numId w:val="18"/>
        </w:numPr>
        <w:spacing w:line="276" w:lineRule="auto"/>
        <w:jc w:val="both"/>
        <w:rPr>
          <w:rFonts w:ascii="Arial" w:hAnsi="Arial" w:cs="Arial"/>
          <w:sz w:val="24"/>
          <w:szCs w:val="24"/>
        </w:rPr>
      </w:pPr>
      <w:r w:rsidRPr="00C76043">
        <w:rPr>
          <w:rFonts w:ascii="Arial" w:hAnsi="Arial" w:cs="Arial"/>
          <w:b/>
          <w:bCs/>
          <w:sz w:val="24"/>
          <w:szCs w:val="24"/>
        </w:rPr>
        <w:t>Reducerea fiscalității pe muncă</w:t>
      </w:r>
      <w:r w:rsidR="005B298C">
        <w:rPr>
          <w:rFonts w:ascii="Arial" w:hAnsi="Arial" w:cs="Arial"/>
          <w:b/>
          <w:bCs/>
          <w:sz w:val="24"/>
          <w:szCs w:val="24"/>
        </w:rPr>
        <w:t xml:space="preserve"> și stabilirea combaterii evaziunii fiscale ca prioritate </w:t>
      </w:r>
      <w:r w:rsidR="00363A8A">
        <w:rPr>
          <w:rFonts w:ascii="Arial" w:hAnsi="Arial" w:cs="Arial"/>
          <w:b/>
          <w:bCs/>
          <w:sz w:val="24"/>
          <w:szCs w:val="24"/>
        </w:rPr>
        <w:t>zero</w:t>
      </w:r>
      <w:r w:rsidR="005B298C">
        <w:rPr>
          <w:rFonts w:ascii="Arial" w:hAnsi="Arial" w:cs="Arial"/>
          <w:b/>
          <w:bCs/>
          <w:sz w:val="24"/>
          <w:szCs w:val="24"/>
        </w:rPr>
        <w:t xml:space="preserve"> a Guvernului.</w:t>
      </w:r>
    </w:p>
    <w:p w14:paraId="4DF7D749" w14:textId="77777777" w:rsidR="00363A8A" w:rsidRPr="005B298C" w:rsidRDefault="00363A8A" w:rsidP="00363A8A">
      <w:pPr>
        <w:pStyle w:val="ListParagraph"/>
        <w:spacing w:line="276" w:lineRule="auto"/>
        <w:jc w:val="both"/>
        <w:rPr>
          <w:rFonts w:ascii="Arial" w:hAnsi="Arial" w:cs="Arial"/>
          <w:sz w:val="24"/>
          <w:szCs w:val="24"/>
        </w:rPr>
      </w:pPr>
    </w:p>
    <w:p w14:paraId="2F3A91D4" w14:textId="7E499DFB" w:rsidR="00A545AF" w:rsidRPr="00C76043" w:rsidRDefault="0097521B" w:rsidP="00363A8A">
      <w:pPr>
        <w:pStyle w:val="ListParagraph"/>
        <w:spacing w:line="276" w:lineRule="auto"/>
        <w:jc w:val="both"/>
        <w:rPr>
          <w:rFonts w:ascii="Arial" w:hAnsi="Arial" w:cs="Arial"/>
          <w:sz w:val="24"/>
          <w:szCs w:val="24"/>
        </w:rPr>
      </w:pPr>
      <w:r w:rsidRPr="00C76043">
        <w:rPr>
          <w:rFonts w:ascii="Arial" w:hAnsi="Arial" w:cs="Arial"/>
          <w:sz w:val="24"/>
          <w:szCs w:val="24"/>
        </w:rPr>
        <w:t xml:space="preserve">România continuă să aibă una dintre cele mai mari poveri fiscale pe salarii din UE – peste 43% din costul muncii reprezintă impozite și contribuții. Suprataxarea salariilor </w:t>
      </w:r>
      <w:r w:rsidRPr="00C76043">
        <w:rPr>
          <w:rFonts w:ascii="Arial" w:hAnsi="Arial" w:cs="Arial"/>
          <w:sz w:val="24"/>
          <w:szCs w:val="24"/>
        </w:rPr>
        <w:lastRenderedPageBreak/>
        <w:t>descurajează munca formală, alimentează economia informală și accentuează inechitatea socială.</w:t>
      </w:r>
      <w:r w:rsidR="00A545AF" w:rsidRPr="00C76043">
        <w:rPr>
          <w:rFonts w:ascii="Arial" w:hAnsi="Arial" w:cs="Arial"/>
          <w:sz w:val="24"/>
          <w:szCs w:val="24"/>
        </w:rPr>
        <w:t xml:space="preserve"> </w:t>
      </w:r>
      <w:r w:rsidR="00A545AF" w:rsidRPr="00C76043">
        <w:rPr>
          <w:rFonts w:ascii="Arial" w:hAnsi="Arial" w:cs="Arial"/>
          <w:color w:val="000000" w:themeColor="text1"/>
          <w:sz w:val="24"/>
          <w:szCs w:val="24"/>
        </w:rPr>
        <w:t>Estimarea noastră este că până la 800.000 de români sunt în munc</w:t>
      </w:r>
      <w:r w:rsidR="00160D07">
        <w:rPr>
          <w:rFonts w:ascii="Arial" w:hAnsi="Arial" w:cs="Arial"/>
          <w:color w:val="000000" w:themeColor="text1"/>
          <w:sz w:val="24"/>
          <w:szCs w:val="24"/>
        </w:rPr>
        <w:t>ă</w:t>
      </w:r>
      <w:r w:rsidR="00A545AF" w:rsidRPr="00C76043">
        <w:rPr>
          <w:rFonts w:ascii="Arial" w:hAnsi="Arial" w:cs="Arial"/>
          <w:color w:val="000000" w:themeColor="text1"/>
          <w:sz w:val="24"/>
          <w:szCs w:val="24"/>
        </w:rPr>
        <w:t xml:space="preserve"> informală. </w:t>
      </w:r>
    </w:p>
    <w:p w14:paraId="09085893" w14:textId="0CB77C01" w:rsidR="0097521B" w:rsidRDefault="0097521B" w:rsidP="002C640F">
      <w:pPr>
        <w:spacing w:line="276" w:lineRule="auto"/>
        <w:ind w:left="360"/>
        <w:jc w:val="both"/>
        <w:rPr>
          <w:rFonts w:ascii="Arial" w:hAnsi="Arial" w:cs="Arial"/>
          <w:b/>
          <w:bCs/>
          <w:i/>
          <w:iCs/>
          <w:sz w:val="24"/>
          <w:szCs w:val="24"/>
        </w:rPr>
      </w:pPr>
      <w:r w:rsidRPr="002C640F">
        <w:rPr>
          <w:rFonts w:ascii="Arial" w:hAnsi="Arial" w:cs="Arial"/>
          <w:b/>
          <w:bCs/>
          <w:i/>
          <w:iCs/>
          <w:sz w:val="24"/>
          <w:szCs w:val="24"/>
        </w:rPr>
        <w:t>→ BNS cere o reformă reală a taxării muncii, prin scăderea contribuțiilor sociale și protejarea veniturilor mici.</w:t>
      </w:r>
      <w:r w:rsidR="00160D07" w:rsidRPr="002C640F">
        <w:rPr>
          <w:rFonts w:ascii="Arial" w:hAnsi="Arial" w:cs="Arial"/>
          <w:b/>
          <w:bCs/>
          <w:i/>
          <w:iCs/>
          <w:sz w:val="24"/>
          <w:szCs w:val="24"/>
        </w:rPr>
        <w:t xml:space="preserve"> De asemenea</w:t>
      </w:r>
      <w:r w:rsidR="00363A8A">
        <w:rPr>
          <w:rFonts w:ascii="Arial" w:hAnsi="Arial" w:cs="Arial"/>
          <w:b/>
          <w:bCs/>
          <w:i/>
          <w:iCs/>
          <w:sz w:val="24"/>
          <w:szCs w:val="24"/>
        </w:rPr>
        <w:t>, BNS</w:t>
      </w:r>
      <w:r w:rsidR="00160D07" w:rsidRPr="002C640F">
        <w:rPr>
          <w:rFonts w:ascii="Arial" w:hAnsi="Arial" w:cs="Arial"/>
          <w:b/>
          <w:bCs/>
          <w:i/>
          <w:iCs/>
          <w:sz w:val="24"/>
          <w:szCs w:val="24"/>
        </w:rPr>
        <w:t xml:space="preserve"> solicită asumarea combaterii evaziunii fiscale ca prioritate </w:t>
      </w:r>
      <w:r w:rsidR="00363A8A">
        <w:rPr>
          <w:rFonts w:ascii="Arial" w:hAnsi="Arial" w:cs="Arial"/>
          <w:b/>
          <w:bCs/>
          <w:i/>
          <w:iCs/>
          <w:sz w:val="24"/>
          <w:szCs w:val="24"/>
        </w:rPr>
        <w:t>zero</w:t>
      </w:r>
      <w:r w:rsidR="00160D07" w:rsidRPr="002C640F">
        <w:rPr>
          <w:rFonts w:ascii="Arial" w:hAnsi="Arial" w:cs="Arial"/>
          <w:b/>
          <w:bCs/>
          <w:i/>
          <w:iCs/>
          <w:sz w:val="24"/>
          <w:szCs w:val="24"/>
        </w:rPr>
        <w:t xml:space="preserve"> a Guvernului.</w:t>
      </w:r>
    </w:p>
    <w:p w14:paraId="556AFADC" w14:textId="77777777" w:rsidR="00BA35BA" w:rsidRDefault="00BA35BA" w:rsidP="002C640F">
      <w:pPr>
        <w:spacing w:line="276" w:lineRule="auto"/>
        <w:ind w:left="360"/>
        <w:jc w:val="both"/>
        <w:rPr>
          <w:rFonts w:ascii="Arial" w:hAnsi="Arial" w:cs="Arial"/>
          <w:b/>
          <w:bCs/>
          <w:i/>
          <w:iCs/>
          <w:sz w:val="24"/>
          <w:szCs w:val="24"/>
        </w:rPr>
      </w:pPr>
    </w:p>
    <w:p w14:paraId="5A4CCEB4" w14:textId="6C91CA97" w:rsidR="00CF3624" w:rsidRPr="008527EC" w:rsidRDefault="00CF3624" w:rsidP="008527EC">
      <w:pPr>
        <w:pStyle w:val="ListParagraph"/>
        <w:numPr>
          <w:ilvl w:val="0"/>
          <w:numId w:val="18"/>
        </w:numPr>
        <w:spacing w:line="276" w:lineRule="auto"/>
        <w:jc w:val="both"/>
        <w:rPr>
          <w:rFonts w:ascii="Arial" w:hAnsi="Arial" w:cs="Arial"/>
          <w:b/>
          <w:bCs/>
          <w:sz w:val="24"/>
          <w:szCs w:val="24"/>
        </w:rPr>
      </w:pPr>
      <w:r w:rsidRPr="008527EC">
        <w:rPr>
          <w:rFonts w:ascii="Arial" w:hAnsi="Arial" w:cs="Arial"/>
          <w:b/>
          <w:bCs/>
          <w:sz w:val="24"/>
          <w:szCs w:val="24"/>
        </w:rPr>
        <w:t>Un program amplu de investiții publice care să folosească eficient resursele financiare naționale și europene nerambursabile cu precădere pentru infrastructura de transport feroviar,</w:t>
      </w:r>
      <w:r w:rsidR="00015775">
        <w:rPr>
          <w:rFonts w:ascii="Arial" w:hAnsi="Arial" w:cs="Arial"/>
          <w:b/>
          <w:bCs/>
          <w:sz w:val="24"/>
          <w:szCs w:val="24"/>
        </w:rPr>
        <w:t xml:space="preserve"> transport local, </w:t>
      </w:r>
      <w:r w:rsidRPr="008527EC">
        <w:rPr>
          <w:rFonts w:ascii="Arial" w:hAnsi="Arial" w:cs="Arial"/>
          <w:b/>
          <w:bCs/>
          <w:sz w:val="24"/>
          <w:szCs w:val="24"/>
        </w:rPr>
        <w:t>agricultură și ind</w:t>
      </w:r>
      <w:r w:rsidR="008527EC">
        <w:rPr>
          <w:rFonts w:ascii="Arial" w:hAnsi="Arial" w:cs="Arial"/>
          <w:b/>
          <w:bCs/>
          <w:sz w:val="24"/>
          <w:szCs w:val="24"/>
        </w:rPr>
        <w:t>u</w:t>
      </w:r>
      <w:r w:rsidRPr="008527EC">
        <w:rPr>
          <w:rFonts w:ascii="Arial" w:hAnsi="Arial" w:cs="Arial"/>
          <w:b/>
          <w:bCs/>
          <w:sz w:val="24"/>
          <w:szCs w:val="24"/>
        </w:rPr>
        <w:t xml:space="preserve">stria alimentară, cercetare, </w:t>
      </w:r>
      <w:r w:rsidR="008527EC">
        <w:rPr>
          <w:rFonts w:ascii="Arial" w:hAnsi="Arial" w:cs="Arial"/>
          <w:b/>
          <w:bCs/>
          <w:sz w:val="24"/>
          <w:szCs w:val="24"/>
        </w:rPr>
        <w:t xml:space="preserve">sănătate publică și cultură. Se impune, de asemenea, adoptarea unor scheme de ajutor de stat care să încurajeze investiții în domenii industriale cheie pentru România (exemplu: industria de automobile, industria de apărare, </w:t>
      </w:r>
      <w:r w:rsidR="00015775">
        <w:rPr>
          <w:rFonts w:ascii="Arial" w:hAnsi="Arial" w:cs="Arial"/>
          <w:b/>
          <w:bCs/>
          <w:sz w:val="24"/>
          <w:szCs w:val="24"/>
        </w:rPr>
        <w:t xml:space="preserve">industria navală, </w:t>
      </w:r>
      <w:r w:rsidR="008527EC">
        <w:rPr>
          <w:rFonts w:ascii="Arial" w:hAnsi="Arial" w:cs="Arial"/>
          <w:b/>
          <w:bCs/>
          <w:sz w:val="24"/>
          <w:szCs w:val="24"/>
        </w:rPr>
        <w:t xml:space="preserve">etc.). </w:t>
      </w:r>
    </w:p>
    <w:p w14:paraId="30367843" w14:textId="26897EFE" w:rsidR="0097521B" w:rsidRPr="00C76043" w:rsidRDefault="0097521B" w:rsidP="0097521B">
      <w:pPr>
        <w:spacing w:line="276" w:lineRule="auto"/>
        <w:rPr>
          <w:rFonts w:ascii="Arial" w:hAnsi="Arial" w:cs="Arial"/>
          <w:sz w:val="24"/>
          <w:szCs w:val="24"/>
        </w:rPr>
      </w:pPr>
    </w:p>
    <w:p w14:paraId="5836B192" w14:textId="31E55A6F" w:rsidR="008F6871" w:rsidRDefault="006B52E7" w:rsidP="00BA35BA">
      <w:pPr>
        <w:spacing w:line="276" w:lineRule="auto"/>
        <w:jc w:val="center"/>
        <w:rPr>
          <w:rFonts w:ascii="Arial" w:hAnsi="Arial" w:cs="Arial"/>
          <w:b/>
          <w:bCs/>
          <w:sz w:val="24"/>
          <w:szCs w:val="24"/>
        </w:rPr>
      </w:pPr>
      <w:r w:rsidRPr="00C76043">
        <w:rPr>
          <w:rFonts w:ascii="Arial" w:hAnsi="Arial" w:cs="Arial"/>
          <w:b/>
          <w:bCs/>
          <w:sz w:val="24"/>
          <w:szCs w:val="24"/>
        </w:rPr>
        <w:t xml:space="preserve">Este timpul să spunem răspicat: NU acceptăm sărăcirea </w:t>
      </w:r>
      <w:r w:rsidR="00BA35BA">
        <w:rPr>
          <w:rFonts w:ascii="Arial" w:hAnsi="Arial" w:cs="Arial"/>
          <w:b/>
          <w:bCs/>
          <w:sz w:val="24"/>
          <w:szCs w:val="24"/>
        </w:rPr>
        <w:t>salariaților</w:t>
      </w:r>
      <w:r w:rsidRPr="00C76043">
        <w:rPr>
          <w:rFonts w:ascii="Arial" w:hAnsi="Arial" w:cs="Arial"/>
          <w:b/>
          <w:bCs/>
          <w:sz w:val="24"/>
          <w:szCs w:val="24"/>
        </w:rPr>
        <w:t xml:space="preserve"> din România!</w:t>
      </w:r>
    </w:p>
    <w:p w14:paraId="44633455" w14:textId="77777777" w:rsidR="00BA35BA" w:rsidRPr="00BA35BA" w:rsidRDefault="00BA35BA" w:rsidP="00BA35BA">
      <w:pPr>
        <w:spacing w:line="276" w:lineRule="auto"/>
        <w:jc w:val="center"/>
        <w:rPr>
          <w:rFonts w:ascii="Arial" w:hAnsi="Arial" w:cs="Arial"/>
          <w:b/>
          <w:bCs/>
          <w:sz w:val="24"/>
          <w:szCs w:val="24"/>
        </w:rPr>
      </w:pPr>
    </w:p>
    <w:sectPr w:rsidR="00BA35BA" w:rsidRPr="00BA35BA" w:rsidSect="00CF31D9">
      <w:footerReference w:type="default" r:id="rId9"/>
      <w:pgSz w:w="11906" w:h="16838" w:code="9"/>
      <w:pgMar w:top="1440" w:right="1080" w:bottom="1440" w:left="1080" w:header="28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89A8" w14:textId="77777777" w:rsidR="00226651" w:rsidRPr="00C76043" w:rsidRDefault="00226651" w:rsidP="00690ED2">
      <w:pPr>
        <w:spacing w:after="0" w:line="240" w:lineRule="auto"/>
      </w:pPr>
      <w:r w:rsidRPr="00C76043">
        <w:separator/>
      </w:r>
    </w:p>
  </w:endnote>
  <w:endnote w:type="continuationSeparator" w:id="0">
    <w:p w14:paraId="1E148EFF" w14:textId="77777777" w:rsidR="00226651" w:rsidRPr="00C76043" w:rsidRDefault="00226651" w:rsidP="00690ED2">
      <w:pPr>
        <w:spacing w:after="0" w:line="240" w:lineRule="auto"/>
      </w:pPr>
      <w:r w:rsidRPr="00C760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2D23" w14:textId="64FEFB39" w:rsidR="00690ED2" w:rsidRPr="00C76043" w:rsidRDefault="00E6059F">
    <w:pPr>
      <w:pStyle w:val="Footer"/>
    </w:pPr>
    <w:r w:rsidRPr="00C76043">
      <w:rPr>
        <w:noProof/>
      </w:rPr>
      <mc:AlternateContent>
        <mc:Choice Requires="wps">
          <w:drawing>
            <wp:anchor distT="0" distB="0" distL="114300" distR="114300" simplePos="0" relativeHeight="251657216" behindDoc="0" locked="0" layoutInCell="1" allowOverlap="1" wp14:anchorId="24F8B351" wp14:editId="7111F8F6">
              <wp:simplePos x="0" y="0"/>
              <wp:positionH relativeFrom="column">
                <wp:posOffset>5899150</wp:posOffset>
              </wp:positionH>
              <wp:positionV relativeFrom="paragraph">
                <wp:posOffset>-114723</wp:posOffset>
              </wp:positionV>
              <wp:extent cx="539750" cy="539750"/>
              <wp:effectExtent l="0" t="0" r="0" b="0"/>
              <wp:wrapNone/>
              <wp:docPr id="8" name="Freeform 5">
                <a:extLst xmlns:a="http://schemas.openxmlformats.org/drawingml/2006/main">
                  <a:ext uri="{FF2B5EF4-FFF2-40B4-BE49-F238E27FC236}">
                    <a16:creationId xmlns:a16="http://schemas.microsoft.com/office/drawing/2014/main" id="{D62371D8-D6B9-E7CE-F884-FB51F96D361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539750" cy="539750"/>
                      </a:xfrm>
                      <a:custGeom>
                        <a:avLst/>
                        <a:gdLst>
                          <a:gd name="T0" fmla="*/ 283 w 283"/>
                          <a:gd name="T1" fmla="*/ 0 h 285"/>
                          <a:gd name="T2" fmla="*/ 0 w 283"/>
                          <a:gd name="T3" fmla="*/ 285 h 285"/>
                          <a:gd name="T4" fmla="*/ 283 w 283"/>
                          <a:gd name="T5" fmla="*/ 285 h 285"/>
                          <a:gd name="T6" fmla="*/ 283 w 283"/>
                          <a:gd name="T7" fmla="*/ 0 h 285"/>
                          <a:gd name="T8" fmla="*/ 283 w 283"/>
                          <a:gd name="T9" fmla="*/ 142 h 285"/>
                        </a:gdLst>
                        <a:ahLst/>
                        <a:cxnLst>
                          <a:cxn ang="0">
                            <a:pos x="T0" y="T1"/>
                          </a:cxn>
                          <a:cxn ang="0">
                            <a:pos x="T2" y="T3"/>
                          </a:cxn>
                          <a:cxn ang="0">
                            <a:pos x="T4" y="T5"/>
                          </a:cxn>
                          <a:cxn ang="0">
                            <a:pos x="T6" y="T7"/>
                          </a:cxn>
                          <a:cxn ang="0">
                            <a:pos x="T8" y="T9"/>
                          </a:cxn>
                        </a:cxnLst>
                        <a:rect l="0" t="0" r="r" b="b"/>
                        <a:pathLst>
                          <a:path w="283" h="285">
                            <a:moveTo>
                              <a:pt x="283" y="0"/>
                            </a:moveTo>
                            <a:lnTo>
                              <a:pt x="0" y="285"/>
                            </a:lnTo>
                            <a:lnTo>
                              <a:pt x="283" y="285"/>
                            </a:lnTo>
                            <a:lnTo>
                              <a:pt x="283" y="0"/>
                            </a:lnTo>
                            <a:close/>
                            <a:moveTo>
                              <a:pt x="283" y="142"/>
                            </a:moveTo>
                          </a:path>
                        </a:pathLst>
                      </a:custGeom>
                      <a:solidFill>
                        <a:srgbClr val="F5821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ED694F4" id="Freeform 5" o:spid="_x0000_s1026" style="position:absolute;margin-left:464.5pt;margin-top:-9.05pt;width:42.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8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" path="m283,l,285r283,l283,xm283,142e" fillcolor="#f5821f" stroked="f">
              <v:path arrowok="t" o:connecttype="custom" o:connectlocs="539750,0;0,539750;539750,539750;539750,0;539750,268928" o:connectangles="0,0,0,0,0"/>
              <o:lock v:ext="edit" aspectratio="t" verticies="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D844" w14:textId="77777777" w:rsidR="00226651" w:rsidRPr="00C76043" w:rsidRDefault="00226651" w:rsidP="00690ED2">
      <w:pPr>
        <w:spacing w:after="0" w:line="240" w:lineRule="auto"/>
      </w:pPr>
      <w:r w:rsidRPr="00C76043">
        <w:separator/>
      </w:r>
    </w:p>
  </w:footnote>
  <w:footnote w:type="continuationSeparator" w:id="0">
    <w:p w14:paraId="28AD3001" w14:textId="77777777" w:rsidR="00226651" w:rsidRPr="00C76043" w:rsidRDefault="00226651" w:rsidP="00690ED2">
      <w:pPr>
        <w:spacing w:after="0" w:line="240" w:lineRule="auto"/>
      </w:pPr>
      <w:r w:rsidRPr="00C7604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91A"/>
    <w:multiLevelType w:val="hybridMultilevel"/>
    <w:tmpl w:val="7E5C03D2"/>
    <w:lvl w:ilvl="0" w:tplc="04090001">
      <w:start w:val="1"/>
      <w:numFmt w:val="bullet"/>
      <w:lvlText w:val=""/>
      <w:lvlJc w:val="left"/>
      <w:pPr>
        <w:ind w:left="1428" w:hanging="360"/>
      </w:pPr>
      <w:rPr>
        <w:rFonts w:ascii="Symbol" w:hAnsi="Symbol" w:hint="default"/>
      </w:rPr>
    </w:lvl>
    <w:lvl w:ilvl="1" w:tplc="DFB6E3A4">
      <w:numFmt w:val="bullet"/>
      <w:lvlText w:val="•"/>
      <w:lvlJc w:val="left"/>
      <w:pPr>
        <w:ind w:left="2232" w:hanging="444"/>
      </w:pPr>
      <w:rPr>
        <w:rFonts w:ascii="Arial" w:eastAsiaTheme="minorHAnsi" w:hAnsi="Arial" w:cs="Arial"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73C4B81"/>
    <w:multiLevelType w:val="hybridMultilevel"/>
    <w:tmpl w:val="EB9670F4"/>
    <w:lvl w:ilvl="0" w:tplc="F9D872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A69BC"/>
    <w:multiLevelType w:val="hybridMultilevel"/>
    <w:tmpl w:val="7E446112"/>
    <w:lvl w:ilvl="0" w:tplc="1C983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793E89"/>
    <w:multiLevelType w:val="hybridMultilevel"/>
    <w:tmpl w:val="04E4E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5790F"/>
    <w:multiLevelType w:val="hybridMultilevel"/>
    <w:tmpl w:val="94004098"/>
    <w:lvl w:ilvl="0" w:tplc="0809000F">
      <w:start w:val="1"/>
      <w:numFmt w:val="decimal"/>
      <w:lvlText w:val="%1."/>
      <w:lvlJc w:val="left"/>
      <w:pPr>
        <w:ind w:left="360" w:hanging="360"/>
      </w:pPr>
      <w:rPr>
        <w:rFonts w:hint="default"/>
        <w:b w:val="0"/>
      </w:rPr>
    </w:lvl>
    <w:lvl w:ilvl="1" w:tplc="08090001">
      <w:start w:val="1"/>
      <w:numFmt w:val="bullet"/>
      <w:lvlText w:val=""/>
      <w:lvlJc w:val="left"/>
      <w:pPr>
        <w:ind w:left="1080" w:hanging="360"/>
      </w:pPr>
      <w:rPr>
        <w:rFonts w:ascii="Symbol" w:hAnsi="Symbol" w:hint="default"/>
      </w:rPr>
    </w:lvl>
    <w:lvl w:ilvl="2" w:tplc="72DE3858">
      <w:start w:val="1"/>
      <w:numFmt w:val="lowerRoman"/>
      <w:lvlText w:val="%3."/>
      <w:lvlJc w:val="right"/>
      <w:pPr>
        <w:ind w:left="1800" w:hanging="180"/>
      </w:pPr>
      <w:rPr>
        <w:b w:val="0"/>
        <w:bCs/>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A568D5"/>
    <w:multiLevelType w:val="multilevel"/>
    <w:tmpl w:val="E11A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0A34E1"/>
    <w:multiLevelType w:val="hybridMultilevel"/>
    <w:tmpl w:val="78D4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F6F22"/>
    <w:multiLevelType w:val="multilevel"/>
    <w:tmpl w:val="8E0E0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4E5F09"/>
    <w:multiLevelType w:val="hybridMultilevel"/>
    <w:tmpl w:val="4AC85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537B7"/>
    <w:multiLevelType w:val="hybridMultilevel"/>
    <w:tmpl w:val="823EE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572F6"/>
    <w:multiLevelType w:val="hybridMultilevel"/>
    <w:tmpl w:val="2F5A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0564A"/>
    <w:multiLevelType w:val="hybridMultilevel"/>
    <w:tmpl w:val="5A14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60EE1"/>
    <w:multiLevelType w:val="hybridMultilevel"/>
    <w:tmpl w:val="0D724F68"/>
    <w:lvl w:ilvl="0" w:tplc="DD36E17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75606"/>
    <w:multiLevelType w:val="multilevel"/>
    <w:tmpl w:val="BBB2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525357"/>
    <w:multiLevelType w:val="hybridMultilevel"/>
    <w:tmpl w:val="ED5A4C06"/>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34D68"/>
    <w:multiLevelType w:val="multilevel"/>
    <w:tmpl w:val="C64C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2B5718"/>
    <w:multiLevelType w:val="hybridMultilevel"/>
    <w:tmpl w:val="09CE5F5C"/>
    <w:lvl w:ilvl="0" w:tplc="623AA2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D84EE0"/>
    <w:multiLevelType w:val="hybridMultilevel"/>
    <w:tmpl w:val="3560F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47249A"/>
    <w:multiLevelType w:val="hybridMultilevel"/>
    <w:tmpl w:val="2AA43716"/>
    <w:lvl w:ilvl="0" w:tplc="80FE02EA">
      <w:start w:val="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219904763">
    <w:abstractNumId w:val="3"/>
  </w:num>
  <w:num w:numId="2" w16cid:durableId="1956669170">
    <w:abstractNumId w:val="16"/>
  </w:num>
  <w:num w:numId="3" w16cid:durableId="1432356761">
    <w:abstractNumId w:val="8"/>
  </w:num>
  <w:num w:numId="4" w16cid:durableId="1142695227">
    <w:abstractNumId w:val="12"/>
  </w:num>
  <w:num w:numId="5" w16cid:durableId="2124494631">
    <w:abstractNumId w:val="2"/>
  </w:num>
  <w:num w:numId="6" w16cid:durableId="1266188133">
    <w:abstractNumId w:val="6"/>
  </w:num>
  <w:num w:numId="7" w16cid:durableId="1934126733">
    <w:abstractNumId w:val="15"/>
  </w:num>
  <w:num w:numId="8" w16cid:durableId="167603316">
    <w:abstractNumId w:val="7"/>
  </w:num>
  <w:num w:numId="9" w16cid:durableId="61879616">
    <w:abstractNumId w:val="13"/>
  </w:num>
  <w:num w:numId="10" w16cid:durableId="1310130285">
    <w:abstractNumId w:val="0"/>
  </w:num>
  <w:num w:numId="11" w16cid:durableId="924614205">
    <w:abstractNumId w:val="10"/>
  </w:num>
  <w:num w:numId="12" w16cid:durableId="255867001">
    <w:abstractNumId w:val="11"/>
  </w:num>
  <w:num w:numId="13" w16cid:durableId="1530028584">
    <w:abstractNumId w:val="4"/>
  </w:num>
  <w:num w:numId="14" w16cid:durableId="1289509676">
    <w:abstractNumId w:val="17"/>
  </w:num>
  <w:num w:numId="15" w16cid:durableId="65694254">
    <w:abstractNumId w:val="14"/>
  </w:num>
  <w:num w:numId="16" w16cid:durableId="741103108">
    <w:abstractNumId w:val="5"/>
  </w:num>
  <w:num w:numId="17" w16cid:durableId="479007923">
    <w:abstractNumId w:val="9"/>
  </w:num>
  <w:num w:numId="18" w16cid:durableId="1533953248">
    <w:abstractNumId w:val="1"/>
  </w:num>
  <w:num w:numId="19" w16cid:durableId="330185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86612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D2"/>
    <w:rsid w:val="00011345"/>
    <w:rsid w:val="00015775"/>
    <w:rsid w:val="000251D8"/>
    <w:rsid w:val="00025CB4"/>
    <w:rsid w:val="0003198D"/>
    <w:rsid w:val="000409ED"/>
    <w:rsid w:val="000D78E9"/>
    <w:rsid w:val="000F2E93"/>
    <w:rsid w:val="00113AD6"/>
    <w:rsid w:val="00130CA9"/>
    <w:rsid w:val="00133788"/>
    <w:rsid w:val="00160D07"/>
    <w:rsid w:val="001A5F69"/>
    <w:rsid w:val="001C526D"/>
    <w:rsid w:val="001C7F73"/>
    <w:rsid w:val="001E50FD"/>
    <w:rsid w:val="001F253E"/>
    <w:rsid w:val="001F27EF"/>
    <w:rsid w:val="00222849"/>
    <w:rsid w:val="00224C8E"/>
    <w:rsid w:val="00226651"/>
    <w:rsid w:val="0022782C"/>
    <w:rsid w:val="00236FBD"/>
    <w:rsid w:val="00246EBC"/>
    <w:rsid w:val="002543BC"/>
    <w:rsid w:val="00260E7E"/>
    <w:rsid w:val="002A6165"/>
    <w:rsid w:val="002B2012"/>
    <w:rsid w:val="002B6101"/>
    <w:rsid w:val="002C0E1B"/>
    <w:rsid w:val="002C640F"/>
    <w:rsid w:val="00333235"/>
    <w:rsid w:val="003367F1"/>
    <w:rsid w:val="00336E73"/>
    <w:rsid w:val="00353D0D"/>
    <w:rsid w:val="00363A8A"/>
    <w:rsid w:val="00367F74"/>
    <w:rsid w:val="0037088E"/>
    <w:rsid w:val="0037337B"/>
    <w:rsid w:val="00375729"/>
    <w:rsid w:val="003845F4"/>
    <w:rsid w:val="003E767E"/>
    <w:rsid w:val="004200AA"/>
    <w:rsid w:val="00455F36"/>
    <w:rsid w:val="00457BBE"/>
    <w:rsid w:val="004614C2"/>
    <w:rsid w:val="004667E1"/>
    <w:rsid w:val="00476E4A"/>
    <w:rsid w:val="004B01E5"/>
    <w:rsid w:val="004C4E06"/>
    <w:rsid w:val="004D4710"/>
    <w:rsid w:val="00526581"/>
    <w:rsid w:val="00530D86"/>
    <w:rsid w:val="005336FA"/>
    <w:rsid w:val="00546475"/>
    <w:rsid w:val="005467AF"/>
    <w:rsid w:val="00565C05"/>
    <w:rsid w:val="00586FE8"/>
    <w:rsid w:val="0059231F"/>
    <w:rsid w:val="005B298C"/>
    <w:rsid w:val="005D53DD"/>
    <w:rsid w:val="005F2479"/>
    <w:rsid w:val="00643296"/>
    <w:rsid w:val="00646DAF"/>
    <w:rsid w:val="00670DBF"/>
    <w:rsid w:val="00682FA5"/>
    <w:rsid w:val="00690D3F"/>
    <w:rsid w:val="00690ED2"/>
    <w:rsid w:val="00692DB0"/>
    <w:rsid w:val="006B197A"/>
    <w:rsid w:val="006B52E7"/>
    <w:rsid w:val="006D0F21"/>
    <w:rsid w:val="006D750A"/>
    <w:rsid w:val="006F62B2"/>
    <w:rsid w:val="00702C70"/>
    <w:rsid w:val="00726101"/>
    <w:rsid w:val="0073404C"/>
    <w:rsid w:val="007836E2"/>
    <w:rsid w:val="007875C1"/>
    <w:rsid w:val="00791309"/>
    <w:rsid w:val="007E3717"/>
    <w:rsid w:val="008101D3"/>
    <w:rsid w:val="00850F31"/>
    <w:rsid w:val="008527EC"/>
    <w:rsid w:val="008A01D6"/>
    <w:rsid w:val="008B27B4"/>
    <w:rsid w:val="008F6871"/>
    <w:rsid w:val="0095324D"/>
    <w:rsid w:val="00960535"/>
    <w:rsid w:val="0097521B"/>
    <w:rsid w:val="009A2176"/>
    <w:rsid w:val="009B3B25"/>
    <w:rsid w:val="009C5B09"/>
    <w:rsid w:val="009E2E4E"/>
    <w:rsid w:val="00A00C55"/>
    <w:rsid w:val="00A16FA6"/>
    <w:rsid w:val="00A42774"/>
    <w:rsid w:val="00A545AF"/>
    <w:rsid w:val="00A54E43"/>
    <w:rsid w:val="00A72DD7"/>
    <w:rsid w:val="00A75BB1"/>
    <w:rsid w:val="00A94374"/>
    <w:rsid w:val="00AB30F5"/>
    <w:rsid w:val="00AD6779"/>
    <w:rsid w:val="00B00912"/>
    <w:rsid w:val="00B23848"/>
    <w:rsid w:val="00B2564B"/>
    <w:rsid w:val="00B32A28"/>
    <w:rsid w:val="00B42FE8"/>
    <w:rsid w:val="00B431F7"/>
    <w:rsid w:val="00BA35BA"/>
    <w:rsid w:val="00BE6ED9"/>
    <w:rsid w:val="00BF02C9"/>
    <w:rsid w:val="00C209FC"/>
    <w:rsid w:val="00C35799"/>
    <w:rsid w:val="00C76043"/>
    <w:rsid w:val="00C92F24"/>
    <w:rsid w:val="00CA2922"/>
    <w:rsid w:val="00CC2767"/>
    <w:rsid w:val="00CF31D9"/>
    <w:rsid w:val="00CF3624"/>
    <w:rsid w:val="00D0140B"/>
    <w:rsid w:val="00D03E45"/>
    <w:rsid w:val="00D62871"/>
    <w:rsid w:val="00D95E7E"/>
    <w:rsid w:val="00DD24D1"/>
    <w:rsid w:val="00DF5CDE"/>
    <w:rsid w:val="00E1489E"/>
    <w:rsid w:val="00E25B56"/>
    <w:rsid w:val="00E6059F"/>
    <w:rsid w:val="00E63E8E"/>
    <w:rsid w:val="00EA0613"/>
    <w:rsid w:val="00ED19E8"/>
    <w:rsid w:val="00F17E09"/>
    <w:rsid w:val="00F20985"/>
    <w:rsid w:val="00F225A3"/>
    <w:rsid w:val="00F23BC0"/>
    <w:rsid w:val="00F5469A"/>
    <w:rsid w:val="00F64395"/>
    <w:rsid w:val="00F81C84"/>
    <w:rsid w:val="00FA2115"/>
    <w:rsid w:val="00FD6EC0"/>
    <w:rsid w:val="00FE64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DC1E6"/>
  <w15:chartTrackingRefBased/>
  <w15:docId w15:val="{0901D1F6-D106-49CC-8822-CCF92F56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ED2"/>
  </w:style>
  <w:style w:type="paragraph" w:styleId="Footer">
    <w:name w:val="footer"/>
    <w:basedOn w:val="Normal"/>
    <w:link w:val="FooterChar"/>
    <w:uiPriority w:val="99"/>
    <w:unhideWhenUsed/>
    <w:rsid w:val="00690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ED2"/>
  </w:style>
  <w:style w:type="paragraph" w:styleId="ListParagraph">
    <w:name w:val="List Paragraph"/>
    <w:basedOn w:val="Normal"/>
    <w:uiPriority w:val="34"/>
    <w:qFormat/>
    <w:rsid w:val="007875C1"/>
    <w:pPr>
      <w:ind w:left="720"/>
      <w:contextualSpacing/>
    </w:pPr>
  </w:style>
  <w:style w:type="paragraph" w:styleId="FootnoteText">
    <w:name w:val="footnote text"/>
    <w:basedOn w:val="Normal"/>
    <w:link w:val="FootnoteTextChar"/>
    <w:uiPriority w:val="99"/>
    <w:semiHidden/>
    <w:unhideWhenUsed/>
    <w:rsid w:val="009E2E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E4E"/>
    <w:rPr>
      <w:sz w:val="20"/>
      <w:szCs w:val="20"/>
    </w:rPr>
  </w:style>
  <w:style w:type="character" w:styleId="FootnoteReference">
    <w:name w:val="footnote reference"/>
    <w:basedOn w:val="DefaultParagraphFont"/>
    <w:uiPriority w:val="99"/>
    <w:semiHidden/>
    <w:unhideWhenUsed/>
    <w:rsid w:val="009E2E4E"/>
    <w:rPr>
      <w:vertAlign w:val="superscript"/>
    </w:rPr>
  </w:style>
  <w:style w:type="character" w:styleId="Hyperlink">
    <w:name w:val="Hyperlink"/>
    <w:basedOn w:val="DefaultParagraphFont"/>
    <w:uiPriority w:val="99"/>
    <w:unhideWhenUsed/>
    <w:rsid w:val="00A54E43"/>
    <w:rPr>
      <w:color w:val="0000FF" w:themeColor="hyperlink"/>
      <w:u w:val="single"/>
    </w:rPr>
  </w:style>
  <w:style w:type="character" w:styleId="UnresolvedMention">
    <w:name w:val="Unresolved Mention"/>
    <w:basedOn w:val="DefaultParagraphFont"/>
    <w:uiPriority w:val="99"/>
    <w:semiHidden/>
    <w:unhideWhenUsed/>
    <w:rsid w:val="00A54E43"/>
    <w:rPr>
      <w:color w:val="605E5C"/>
      <w:shd w:val="clear" w:color="auto" w:fill="E1DFDD"/>
    </w:rPr>
  </w:style>
  <w:style w:type="character" w:styleId="FollowedHyperlink">
    <w:name w:val="FollowedHyperlink"/>
    <w:basedOn w:val="DefaultParagraphFont"/>
    <w:uiPriority w:val="99"/>
    <w:semiHidden/>
    <w:unhideWhenUsed/>
    <w:rsid w:val="00682FA5"/>
    <w:rPr>
      <w:color w:val="800080" w:themeColor="followedHyperlink"/>
      <w:u w:val="single"/>
    </w:rPr>
  </w:style>
  <w:style w:type="paragraph" w:customStyle="1" w:styleId="Para">
    <w:name w:val="Para"/>
    <w:basedOn w:val="Normal"/>
    <w:link w:val="ParaChar"/>
    <w:uiPriority w:val="3"/>
    <w:qFormat/>
    <w:rsid w:val="0097521B"/>
    <w:pPr>
      <w:spacing w:before="120" w:after="120" w:line="240" w:lineRule="auto"/>
      <w:ind w:left="680" w:right="680"/>
      <w:jc w:val="both"/>
    </w:pPr>
    <w:rPr>
      <w:rFonts w:ascii="Times New Roman" w:eastAsia="SimSun" w:hAnsi="Times New Roman" w:cs="Times New Roman"/>
      <w:kern w:val="0"/>
      <w:szCs w:val="20"/>
      <w:lang w:val="en-GB"/>
      <w14:ligatures w14:val="none"/>
    </w:rPr>
  </w:style>
  <w:style w:type="character" w:customStyle="1" w:styleId="ParaChar">
    <w:name w:val="Para Char"/>
    <w:basedOn w:val="DefaultParagraphFont"/>
    <w:link w:val="Para"/>
    <w:uiPriority w:val="3"/>
    <w:rsid w:val="0097521B"/>
    <w:rPr>
      <w:rFonts w:ascii="Times New Roman" w:eastAsia="SimSun" w:hAnsi="Times New Roman" w:cs="Times New Roman"/>
      <w:kern w:val="0"/>
      <w:szCs w:val="20"/>
      <w:lang w:val="en-GB"/>
      <w14:ligatures w14:val="none"/>
    </w:rPr>
  </w:style>
  <w:style w:type="paragraph" w:customStyle="1" w:styleId="Num-DocParagraph">
    <w:name w:val="Num-Doc Paragraph"/>
    <w:basedOn w:val="BodyText"/>
    <w:link w:val="Num-DocParagraphChar"/>
    <w:rsid w:val="0097521B"/>
    <w:pPr>
      <w:tabs>
        <w:tab w:val="left" w:pos="850"/>
        <w:tab w:val="left" w:pos="1191"/>
        <w:tab w:val="left" w:pos="1531"/>
      </w:tabs>
      <w:spacing w:after="240" w:line="240" w:lineRule="auto"/>
      <w:jc w:val="both"/>
    </w:pPr>
    <w:rPr>
      <w:rFonts w:ascii="Times New Roman" w:eastAsia="Times New Roman" w:hAnsi="Times New Roman" w:cs="Times New Roman"/>
      <w:kern w:val="0"/>
      <w:lang w:val="en-GB" w:eastAsia="zh-CN"/>
      <w14:ligatures w14:val="none"/>
    </w:rPr>
  </w:style>
  <w:style w:type="character" w:customStyle="1" w:styleId="Num-DocParagraphChar">
    <w:name w:val="Num-Doc Paragraph Char"/>
    <w:link w:val="Num-DocParagraph"/>
    <w:rsid w:val="0097521B"/>
    <w:rPr>
      <w:rFonts w:ascii="Times New Roman" w:eastAsia="Times New Roman" w:hAnsi="Times New Roman" w:cs="Times New Roman"/>
      <w:kern w:val="0"/>
      <w:lang w:val="en-GB" w:eastAsia="zh-CN"/>
      <w14:ligatures w14:val="none"/>
    </w:rPr>
  </w:style>
  <w:style w:type="paragraph" w:styleId="BodyText">
    <w:name w:val="Body Text"/>
    <w:basedOn w:val="Normal"/>
    <w:link w:val="BodyTextChar"/>
    <w:uiPriority w:val="99"/>
    <w:semiHidden/>
    <w:unhideWhenUsed/>
    <w:rsid w:val="0097521B"/>
    <w:pPr>
      <w:spacing w:after="120"/>
    </w:pPr>
  </w:style>
  <w:style w:type="character" w:customStyle="1" w:styleId="BodyTextChar">
    <w:name w:val="Body Text Char"/>
    <w:basedOn w:val="DefaultParagraphFont"/>
    <w:link w:val="BodyText"/>
    <w:uiPriority w:val="99"/>
    <w:semiHidden/>
    <w:rsid w:val="00975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980688">
      <w:bodyDiv w:val="1"/>
      <w:marLeft w:val="0"/>
      <w:marRight w:val="0"/>
      <w:marTop w:val="0"/>
      <w:marBottom w:val="0"/>
      <w:divBdr>
        <w:top w:val="none" w:sz="0" w:space="0" w:color="auto"/>
        <w:left w:val="none" w:sz="0" w:space="0" w:color="auto"/>
        <w:bottom w:val="none" w:sz="0" w:space="0" w:color="auto"/>
        <w:right w:val="none" w:sz="0" w:space="0" w:color="auto"/>
      </w:divBdr>
    </w:div>
    <w:div w:id="10230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19CC2-B06A-40BF-8122-41838080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849</Words>
  <Characters>4840</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Comsa</dc:creator>
  <cp:keywords/>
  <dc:description/>
  <cp:lastModifiedBy>Alexandru Vlădescu</cp:lastModifiedBy>
  <cp:revision>14</cp:revision>
  <cp:lastPrinted>2025-11-06T13:09:00Z</cp:lastPrinted>
  <dcterms:created xsi:type="dcterms:W3CDTF">2025-11-06T10:30:00Z</dcterms:created>
  <dcterms:modified xsi:type="dcterms:W3CDTF">2025-11-06T14:58:00Z</dcterms:modified>
</cp:coreProperties>
</file>