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FDDED" w14:textId="77777777" w:rsidR="00BF42A4" w:rsidRDefault="00BF42A4" w:rsidP="00F802D0">
      <w:pPr>
        <w:spacing w:after="0" w:line="240" w:lineRule="auto"/>
        <w:jc w:val="both"/>
        <w:rPr>
          <w:rFonts w:ascii="Times New Roman" w:hAnsi="Times New Roman" w:cs="Times New Roman"/>
          <w:sz w:val="24"/>
          <w:szCs w:val="24"/>
        </w:rPr>
      </w:pPr>
    </w:p>
    <w:p w14:paraId="5F53D0F8" w14:textId="37B5EADC" w:rsidR="00465DCD" w:rsidRDefault="00335267" w:rsidP="00BF42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w:t>
      </w:r>
      <w:r w:rsidR="00465DCD" w:rsidRPr="00465DCD">
        <w:rPr>
          <w:rFonts w:ascii="Times New Roman" w:hAnsi="Times New Roman" w:cs="Times New Roman"/>
          <w:sz w:val="24"/>
          <w:szCs w:val="24"/>
        </w:rPr>
        <w:t>ăspunsu</w:t>
      </w:r>
      <w:r>
        <w:rPr>
          <w:rFonts w:ascii="Times New Roman" w:hAnsi="Times New Roman" w:cs="Times New Roman"/>
          <w:sz w:val="24"/>
          <w:szCs w:val="24"/>
        </w:rPr>
        <w:t>ri</w:t>
      </w:r>
      <w:r w:rsidR="00465DCD" w:rsidRPr="00465DCD">
        <w:rPr>
          <w:rFonts w:ascii="Times New Roman" w:hAnsi="Times New Roman" w:cs="Times New Roman"/>
          <w:sz w:val="24"/>
          <w:szCs w:val="24"/>
        </w:rPr>
        <w:t xml:space="preserve"> la întrebări</w:t>
      </w:r>
      <w:r>
        <w:rPr>
          <w:rFonts w:ascii="Times New Roman" w:hAnsi="Times New Roman" w:cs="Times New Roman"/>
          <w:sz w:val="24"/>
          <w:szCs w:val="24"/>
        </w:rPr>
        <w:t>:</w:t>
      </w:r>
    </w:p>
    <w:p w14:paraId="66DF2EDE" w14:textId="77777777" w:rsidR="00335267" w:rsidRPr="00465DCD" w:rsidRDefault="00335267" w:rsidP="00BF42A4">
      <w:pPr>
        <w:spacing w:after="0" w:line="240" w:lineRule="auto"/>
        <w:ind w:firstLine="709"/>
        <w:jc w:val="both"/>
        <w:rPr>
          <w:rFonts w:ascii="Times New Roman" w:hAnsi="Times New Roman" w:cs="Times New Roman"/>
          <w:sz w:val="24"/>
          <w:szCs w:val="24"/>
        </w:rPr>
      </w:pPr>
    </w:p>
    <w:p w14:paraId="0972399D" w14:textId="00CBEA77" w:rsidR="006B6390" w:rsidRPr="00513C76" w:rsidRDefault="00465DCD" w:rsidP="00BF42A4">
      <w:pPr>
        <w:pStyle w:val="Listparagraf"/>
        <w:numPr>
          <w:ilvl w:val="0"/>
          <w:numId w:val="6"/>
        </w:numPr>
        <w:tabs>
          <w:tab w:val="left" w:pos="993"/>
        </w:tabs>
        <w:spacing w:after="0" w:line="240" w:lineRule="auto"/>
        <w:ind w:left="0" w:firstLine="709"/>
        <w:jc w:val="both"/>
        <w:rPr>
          <w:rFonts w:ascii="Times New Roman" w:hAnsi="Times New Roman" w:cs="Times New Roman"/>
          <w:sz w:val="24"/>
          <w:szCs w:val="24"/>
        </w:rPr>
      </w:pPr>
      <w:r w:rsidRPr="00465DCD">
        <w:rPr>
          <w:rFonts w:ascii="Times New Roman" w:hAnsi="Times New Roman" w:cs="Times New Roman"/>
          <w:sz w:val="24"/>
          <w:szCs w:val="24"/>
        </w:rPr>
        <w:t>Cu privire la r</w:t>
      </w:r>
      <w:r w:rsidR="006B6390" w:rsidRPr="00465DCD">
        <w:rPr>
          <w:rFonts w:ascii="Times New Roman" w:hAnsi="Times New Roman" w:cs="Times New Roman"/>
          <w:sz w:val="24"/>
          <w:szCs w:val="24"/>
        </w:rPr>
        <w:t>eformulare</w:t>
      </w:r>
      <w:r w:rsidR="00866DAB">
        <w:rPr>
          <w:rFonts w:ascii="Times New Roman" w:hAnsi="Times New Roman" w:cs="Times New Roman"/>
          <w:sz w:val="24"/>
          <w:szCs w:val="24"/>
        </w:rPr>
        <w:t>a</w:t>
      </w:r>
      <w:r w:rsidR="006B6390" w:rsidRPr="00465DCD">
        <w:rPr>
          <w:rFonts w:ascii="Times New Roman" w:hAnsi="Times New Roman" w:cs="Times New Roman"/>
          <w:sz w:val="24"/>
          <w:szCs w:val="24"/>
        </w:rPr>
        <w:t xml:space="preserve"> clauz</w:t>
      </w:r>
      <w:r w:rsidR="00866DAB">
        <w:rPr>
          <w:rFonts w:ascii="Times New Roman" w:hAnsi="Times New Roman" w:cs="Times New Roman"/>
          <w:sz w:val="24"/>
          <w:szCs w:val="24"/>
        </w:rPr>
        <w:t>ei</w:t>
      </w:r>
      <w:r w:rsidRPr="00465DCD">
        <w:rPr>
          <w:rFonts w:ascii="Times New Roman" w:hAnsi="Times New Roman" w:cs="Times New Roman"/>
          <w:sz w:val="24"/>
          <w:szCs w:val="24"/>
        </w:rPr>
        <w:t>, propunem</w:t>
      </w:r>
      <w:r w:rsidR="00312586">
        <w:rPr>
          <w:rFonts w:ascii="Times New Roman" w:hAnsi="Times New Roman" w:cs="Times New Roman"/>
          <w:sz w:val="24"/>
          <w:szCs w:val="24"/>
        </w:rPr>
        <w:t xml:space="preserve"> această variantă în acord</w:t>
      </w:r>
      <w:r w:rsidR="00866DAB">
        <w:rPr>
          <w:rFonts w:ascii="Times New Roman" w:hAnsi="Times New Roman" w:cs="Times New Roman"/>
          <w:sz w:val="24"/>
          <w:szCs w:val="24"/>
        </w:rPr>
        <w:t xml:space="preserve"> </w:t>
      </w:r>
      <w:r w:rsidR="001A53ED">
        <w:rPr>
          <w:rFonts w:ascii="Times New Roman" w:hAnsi="Times New Roman" w:cs="Times New Roman"/>
          <w:sz w:val="24"/>
          <w:szCs w:val="24"/>
        </w:rPr>
        <w:t>atât cu H.G. nr. 1028/2006</w:t>
      </w:r>
      <w:r w:rsidR="00BF42A4">
        <w:rPr>
          <w:rFonts w:ascii="Times New Roman" w:hAnsi="Times New Roman" w:cs="Times New Roman"/>
          <w:sz w:val="24"/>
          <w:szCs w:val="24"/>
        </w:rPr>
        <w:t>,</w:t>
      </w:r>
      <w:r w:rsidR="001A53ED">
        <w:rPr>
          <w:rFonts w:ascii="Times New Roman" w:hAnsi="Times New Roman" w:cs="Times New Roman"/>
          <w:sz w:val="24"/>
          <w:szCs w:val="24"/>
        </w:rPr>
        <w:t xml:space="preserve"> cât și</w:t>
      </w:r>
      <w:r w:rsidR="00312586">
        <w:rPr>
          <w:rFonts w:ascii="Times New Roman" w:hAnsi="Times New Roman" w:cs="Times New Roman"/>
          <w:sz w:val="24"/>
          <w:szCs w:val="24"/>
        </w:rPr>
        <w:t xml:space="preserve"> cu dispozițiile din Hotărârea nr. 64/2025 </w:t>
      </w:r>
      <w:r w:rsidR="001A53ED">
        <w:rPr>
          <w:rFonts w:ascii="Times New Roman" w:hAnsi="Times New Roman" w:cs="Times New Roman"/>
          <w:sz w:val="24"/>
          <w:szCs w:val="24"/>
        </w:rPr>
        <w:t>pentru aprobarea</w:t>
      </w:r>
      <w:r w:rsidR="00513C76">
        <w:rPr>
          <w:rFonts w:ascii="Times New Roman" w:hAnsi="Times New Roman" w:cs="Times New Roman"/>
          <w:sz w:val="24"/>
          <w:szCs w:val="24"/>
        </w:rPr>
        <w:t xml:space="preserve"> </w:t>
      </w:r>
      <w:r w:rsidR="00866DAB">
        <w:rPr>
          <w:rFonts w:ascii="Times New Roman" w:hAnsi="Times New Roman" w:cs="Times New Roman"/>
          <w:sz w:val="24"/>
          <w:szCs w:val="24"/>
        </w:rPr>
        <w:t>Normel</w:t>
      </w:r>
      <w:r w:rsidR="001A53ED">
        <w:rPr>
          <w:rFonts w:ascii="Times New Roman" w:hAnsi="Times New Roman" w:cs="Times New Roman"/>
          <w:sz w:val="24"/>
          <w:szCs w:val="24"/>
        </w:rPr>
        <w:t>or</w:t>
      </w:r>
      <w:r w:rsidR="00312586" w:rsidRPr="00312586">
        <w:rPr>
          <w:rFonts w:ascii="Times New Roman" w:hAnsi="Times New Roman" w:cs="Times New Roman"/>
          <w:sz w:val="24"/>
          <w:szCs w:val="24"/>
        </w:rPr>
        <w:t xml:space="preserve"> de aplicare a prevederilor art. V alin. (1) </w:t>
      </w:r>
      <w:proofErr w:type="spellStart"/>
      <w:r w:rsidR="00312586" w:rsidRPr="00312586">
        <w:rPr>
          <w:rFonts w:ascii="Times New Roman" w:hAnsi="Times New Roman" w:cs="Times New Roman"/>
          <w:sz w:val="24"/>
          <w:szCs w:val="24"/>
        </w:rPr>
        <w:t>şi</w:t>
      </w:r>
      <w:proofErr w:type="spellEnd"/>
      <w:r w:rsidR="00312586" w:rsidRPr="00312586">
        <w:rPr>
          <w:rFonts w:ascii="Times New Roman" w:hAnsi="Times New Roman" w:cs="Times New Roman"/>
          <w:sz w:val="24"/>
          <w:szCs w:val="24"/>
        </w:rPr>
        <w:t xml:space="preserve"> (2) din </w:t>
      </w:r>
      <w:r w:rsidR="00BF42A4">
        <w:rPr>
          <w:rFonts w:ascii="Times New Roman" w:hAnsi="Times New Roman" w:cs="Times New Roman"/>
          <w:sz w:val="24"/>
          <w:szCs w:val="24"/>
        </w:rPr>
        <w:t>O.U.G.</w:t>
      </w:r>
      <w:r w:rsidR="00312586" w:rsidRPr="00312586">
        <w:rPr>
          <w:rFonts w:ascii="Times New Roman" w:hAnsi="Times New Roman" w:cs="Times New Roman"/>
          <w:sz w:val="24"/>
          <w:szCs w:val="24"/>
        </w:rPr>
        <w:t xml:space="preserve"> nr. 53/2024 privind măsuri referitoare la salarizarea personalului din unele sectoare de activitate bugetară</w:t>
      </w:r>
      <w:r w:rsidR="00E12260">
        <w:rPr>
          <w:rFonts w:ascii="Times New Roman" w:hAnsi="Times New Roman" w:cs="Times New Roman"/>
          <w:sz w:val="24"/>
          <w:szCs w:val="24"/>
        </w:rPr>
        <w:t xml:space="preserve"> (Norma a </w:t>
      </w:r>
      <w:proofErr w:type="spellStart"/>
      <w:r w:rsidR="00E12260">
        <w:rPr>
          <w:rFonts w:ascii="Times New Roman" w:hAnsi="Times New Roman" w:cs="Times New Roman"/>
          <w:sz w:val="24"/>
          <w:szCs w:val="24"/>
        </w:rPr>
        <w:t>a</w:t>
      </w:r>
      <w:proofErr w:type="spellEnd"/>
      <w:r w:rsidR="00E12260">
        <w:rPr>
          <w:rFonts w:ascii="Times New Roman" w:hAnsi="Times New Roman" w:cs="Times New Roman"/>
          <w:sz w:val="24"/>
          <w:szCs w:val="24"/>
        </w:rPr>
        <w:t xml:space="preserve"> fost publicată</w:t>
      </w:r>
      <w:r w:rsidR="00E12260" w:rsidRPr="00E12260">
        <w:rPr>
          <w:rFonts w:ascii="Times New Roman" w:hAnsi="Times New Roman" w:cs="Times New Roman"/>
          <w:sz w:val="24"/>
          <w:szCs w:val="24"/>
        </w:rPr>
        <w:t xml:space="preserve"> în Monitorul Oficial cu numărul 165 din data de 25 februarie 2025</w:t>
      </w:r>
      <w:r w:rsidR="00E12260">
        <w:rPr>
          <w:rFonts w:ascii="Times New Roman" w:hAnsi="Times New Roman" w:cs="Times New Roman"/>
          <w:sz w:val="24"/>
          <w:szCs w:val="24"/>
        </w:rPr>
        <w:t>)</w:t>
      </w:r>
      <w:r w:rsidRPr="00312586">
        <w:rPr>
          <w:rFonts w:ascii="Times New Roman" w:hAnsi="Times New Roman" w:cs="Times New Roman"/>
          <w:sz w:val="24"/>
          <w:szCs w:val="24"/>
          <w:lang w:val="pt-BR"/>
        </w:rPr>
        <w:t>:</w:t>
      </w:r>
    </w:p>
    <w:p w14:paraId="14774F6D" w14:textId="77777777" w:rsidR="00513C76" w:rsidRPr="00465DCD" w:rsidRDefault="00513C76" w:rsidP="00513C76">
      <w:pPr>
        <w:pStyle w:val="Listparagraf"/>
        <w:spacing w:after="0" w:line="240" w:lineRule="auto"/>
        <w:jc w:val="both"/>
        <w:rPr>
          <w:rFonts w:ascii="Times New Roman" w:hAnsi="Times New Roman" w:cs="Times New Roman"/>
          <w:sz w:val="24"/>
          <w:szCs w:val="24"/>
        </w:rPr>
      </w:pPr>
    </w:p>
    <w:p w14:paraId="65A86277" w14:textId="01792283" w:rsidR="00FE2312" w:rsidRDefault="005823EE" w:rsidP="00BF42A4">
      <w:pPr>
        <w:pStyle w:val="NormalWeb"/>
        <w:shd w:val="clear" w:color="auto" w:fill="FFFFFF"/>
        <w:spacing w:before="0" w:beforeAutospacing="0" w:after="0" w:afterAutospacing="0"/>
        <w:ind w:firstLine="708"/>
        <w:jc w:val="both"/>
        <w:rPr>
          <w:i/>
          <w:iCs/>
          <w:color w:val="000000"/>
        </w:rPr>
      </w:pPr>
      <w:r w:rsidRPr="00E12260">
        <w:rPr>
          <w:i/>
          <w:iCs/>
          <w:color w:val="000000"/>
          <w:lang w:val="pt-BR"/>
        </w:rPr>
        <w:t>’’</w:t>
      </w:r>
      <w:r w:rsidR="00FE2312" w:rsidRPr="00E12260">
        <w:rPr>
          <w:i/>
          <w:iCs/>
          <w:color w:val="000000"/>
        </w:rPr>
        <w:t xml:space="preserve">(1) Personalul beneficiază </w:t>
      </w:r>
      <w:r w:rsidR="00866DAB">
        <w:rPr>
          <w:i/>
          <w:iCs/>
          <w:color w:val="000000"/>
        </w:rPr>
        <w:t xml:space="preserve">atât </w:t>
      </w:r>
      <w:r w:rsidR="008779E6" w:rsidRPr="00E12260">
        <w:rPr>
          <w:i/>
          <w:iCs/>
          <w:color w:val="000000"/>
        </w:rPr>
        <w:t xml:space="preserve">periodic </w:t>
      </w:r>
      <w:r w:rsidR="00FE2312" w:rsidRPr="00E12260">
        <w:rPr>
          <w:i/>
          <w:iCs/>
          <w:color w:val="000000"/>
        </w:rPr>
        <w:t xml:space="preserve">de un examen corespunzător al ochilor </w:t>
      </w:r>
      <w:proofErr w:type="spellStart"/>
      <w:r w:rsidR="00FE2312" w:rsidRPr="00E12260">
        <w:rPr>
          <w:i/>
          <w:iCs/>
          <w:color w:val="000000"/>
        </w:rPr>
        <w:t>şi</w:t>
      </w:r>
      <w:proofErr w:type="spellEnd"/>
      <w:r w:rsidR="00FE2312" w:rsidRPr="00E12260">
        <w:rPr>
          <w:i/>
          <w:iCs/>
          <w:color w:val="000000"/>
        </w:rPr>
        <w:t xml:space="preserve"> al vederii, efectuat </w:t>
      </w:r>
      <w:r w:rsidR="00866DAB">
        <w:rPr>
          <w:i/>
          <w:iCs/>
          <w:color w:val="000000"/>
        </w:rPr>
        <w:t xml:space="preserve">de </w:t>
      </w:r>
      <w:r w:rsidR="00E12260">
        <w:rPr>
          <w:i/>
          <w:iCs/>
          <w:color w:val="000000"/>
        </w:rPr>
        <w:t>medicul de medicina muncii</w:t>
      </w:r>
      <w:r w:rsidR="008779E6" w:rsidRPr="00E12260">
        <w:rPr>
          <w:i/>
          <w:iCs/>
          <w:color w:val="000000"/>
        </w:rPr>
        <w:t>,</w:t>
      </w:r>
      <w:r w:rsidR="00FE2312" w:rsidRPr="00E12260">
        <w:rPr>
          <w:i/>
          <w:iCs/>
          <w:color w:val="000000"/>
        </w:rPr>
        <w:t xml:space="preserve"> </w:t>
      </w:r>
      <w:r w:rsidR="008779E6" w:rsidRPr="00E12260">
        <w:rPr>
          <w:i/>
          <w:iCs/>
          <w:color w:val="000000"/>
        </w:rPr>
        <w:t xml:space="preserve">precum și </w:t>
      </w:r>
      <w:r w:rsidR="00FE2312" w:rsidRPr="00E12260">
        <w:rPr>
          <w:i/>
          <w:iCs/>
          <w:color w:val="000000"/>
        </w:rPr>
        <w:t>ori de câte ori apar tulburări de vedere care pot fi cauzate de activitatea la ecranul de vizualizare în condițiile H</w:t>
      </w:r>
      <w:r w:rsidR="00E12260" w:rsidRPr="00E12260">
        <w:rPr>
          <w:i/>
          <w:iCs/>
          <w:color w:val="000000"/>
        </w:rPr>
        <w:t>.</w:t>
      </w:r>
      <w:r w:rsidR="00FE2312" w:rsidRPr="00E12260">
        <w:rPr>
          <w:i/>
          <w:iCs/>
          <w:color w:val="000000"/>
        </w:rPr>
        <w:t>G</w:t>
      </w:r>
      <w:r w:rsidR="00E12260" w:rsidRPr="00E12260">
        <w:rPr>
          <w:i/>
          <w:iCs/>
          <w:color w:val="000000"/>
        </w:rPr>
        <w:t>. nr.</w:t>
      </w:r>
      <w:r w:rsidR="00FE2312" w:rsidRPr="00E12260">
        <w:rPr>
          <w:i/>
          <w:iCs/>
          <w:color w:val="000000"/>
        </w:rPr>
        <w:t xml:space="preserve"> 1028/2006</w:t>
      </w:r>
      <w:r w:rsidR="00E12260" w:rsidRPr="00E12260">
        <w:rPr>
          <w:i/>
          <w:iCs/>
          <w:color w:val="000000"/>
        </w:rPr>
        <w:t xml:space="preserve"> și a Normei din 2025 de aplicare a prevederilor art. V alin. (1) </w:t>
      </w:r>
      <w:proofErr w:type="spellStart"/>
      <w:r w:rsidR="00E12260" w:rsidRPr="00E12260">
        <w:rPr>
          <w:i/>
          <w:iCs/>
          <w:color w:val="000000"/>
        </w:rPr>
        <w:t>şi</w:t>
      </w:r>
      <w:proofErr w:type="spellEnd"/>
      <w:r w:rsidR="00E12260" w:rsidRPr="00E12260">
        <w:rPr>
          <w:i/>
          <w:iCs/>
          <w:color w:val="000000"/>
        </w:rPr>
        <w:t xml:space="preserve"> (2) din </w:t>
      </w:r>
      <w:r w:rsidR="00BF42A4">
        <w:rPr>
          <w:i/>
          <w:iCs/>
          <w:color w:val="000000"/>
        </w:rPr>
        <w:t>O.U.G.</w:t>
      </w:r>
      <w:r w:rsidR="00E12260" w:rsidRPr="00E12260">
        <w:rPr>
          <w:i/>
          <w:iCs/>
          <w:color w:val="000000"/>
        </w:rPr>
        <w:t xml:space="preserve"> nr. 53/2024 privind măsuri referitoare la salarizarea personalului din unele sectoare de activitate bugetară, precum </w:t>
      </w:r>
      <w:proofErr w:type="spellStart"/>
      <w:r w:rsidR="00E12260" w:rsidRPr="00E12260">
        <w:rPr>
          <w:i/>
          <w:iCs/>
          <w:color w:val="000000"/>
        </w:rPr>
        <w:t>şi</w:t>
      </w:r>
      <w:proofErr w:type="spellEnd"/>
      <w:r w:rsidR="00E12260" w:rsidRPr="00E12260">
        <w:rPr>
          <w:i/>
          <w:iCs/>
          <w:color w:val="000000"/>
        </w:rPr>
        <w:t xml:space="preserve"> reglementarea unor aspecte organizatorice</w:t>
      </w:r>
      <w:r w:rsidR="00FE2312" w:rsidRPr="00E12260">
        <w:rPr>
          <w:i/>
          <w:iCs/>
          <w:color w:val="000000"/>
        </w:rPr>
        <w:t>.</w:t>
      </w:r>
    </w:p>
    <w:p w14:paraId="72930B29" w14:textId="6B9E5B4E" w:rsidR="00E12260" w:rsidRPr="00E12260" w:rsidRDefault="00E12260" w:rsidP="00BF42A4">
      <w:pPr>
        <w:pStyle w:val="NormalWeb"/>
        <w:shd w:val="clear" w:color="auto" w:fill="FFFFFF"/>
        <w:spacing w:before="0" w:beforeAutospacing="0" w:after="0" w:afterAutospacing="0"/>
        <w:ind w:firstLine="708"/>
        <w:jc w:val="both"/>
        <w:rPr>
          <w:i/>
          <w:iCs/>
          <w:color w:val="222222"/>
        </w:rPr>
      </w:pPr>
      <w:r>
        <w:rPr>
          <w:i/>
          <w:iCs/>
          <w:color w:val="000000"/>
        </w:rPr>
        <w:t>(2) Dacă medicul de medicina muncii constată probleme vizuale,</w:t>
      </w:r>
      <w:r w:rsidRPr="00E12260">
        <w:rPr>
          <w:rFonts w:ascii="Open Sans" w:eastAsiaTheme="minorHAnsi" w:hAnsi="Open Sans" w:cs="Open Sans"/>
          <w:color w:val="333333"/>
          <w:sz w:val="22"/>
          <w:szCs w:val="22"/>
          <w:shd w:val="clear" w:color="auto" w:fill="FFFFFF"/>
          <w:lang w:eastAsia="en-US"/>
        </w:rPr>
        <w:t xml:space="preserve"> </w:t>
      </w:r>
      <w:r w:rsidRPr="00E12260">
        <w:rPr>
          <w:i/>
          <w:iCs/>
          <w:color w:val="000000"/>
        </w:rPr>
        <w:t>în urma examenului prevăzut la alin. (1), care necesită un examen oftalmologic specializat, acesta trimite lucrătorii la medicul oftalmolog, pentru realizarea examinării respective.</w:t>
      </w:r>
    </w:p>
    <w:p w14:paraId="07D64F98" w14:textId="5FD1A9F5" w:rsidR="00FE2312" w:rsidRPr="00E12260" w:rsidRDefault="00FE2312" w:rsidP="00BF42A4">
      <w:pPr>
        <w:pStyle w:val="NormalWeb"/>
        <w:shd w:val="clear" w:color="auto" w:fill="FFFFFF"/>
        <w:spacing w:before="0" w:beforeAutospacing="0" w:after="0" w:afterAutospacing="0"/>
        <w:ind w:firstLine="708"/>
        <w:jc w:val="both"/>
        <w:rPr>
          <w:i/>
          <w:iCs/>
          <w:color w:val="222222"/>
        </w:rPr>
      </w:pPr>
      <w:r w:rsidRPr="00E12260">
        <w:rPr>
          <w:i/>
          <w:iCs/>
          <w:color w:val="000000"/>
        </w:rPr>
        <w:t>(</w:t>
      </w:r>
      <w:r w:rsidR="00513C76">
        <w:rPr>
          <w:i/>
          <w:iCs/>
          <w:color w:val="000000"/>
        </w:rPr>
        <w:t>3</w:t>
      </w:r>
      <w:r w:rsidRPr="00E12260">
        <w:rPr>
          <w:i/>
          <w:iCs/>
          <w:color w:val="000000"/>
        </w:rPr>
        <w:t>)</w:t>
      </w:r>
      <w:r w:rsidR="000D570C">
        <w:rPr>
          <w:i/>
          <w:iCs/>
          <w:color w:val="000000"/>
        </w:rPr>
        <w:t xml:space="preserve"> În cazul în care </w:t>
      </w:r>
      <w:r w:rsidR="00BF549F">
        <w:rPr>
          <w:i/>
          <w:iCs/>
          <w:color w:val="000000"/>
        </w:rPr>
        <w:t xml:space="preserve">medicul oftalmolog constată că </w:t>
      </w:r>
      <w:r w:rsidR="00BF549F" w:rsidRPr="00BF549F">
        <w:rPr>
          <w:i/>
          <w:iCs/>
          <w:color w:val="000000"/>
        </w:rPr>
        <w:t xml:space="preserve">este necesară </w:t>
      </w:r>
      <w:r w:rsidR="00620132">
        <w:rPr>
          <w:i/>
          <w:iCs/>
          <w:color w:val="000000"/>
        </w:rPr>
        <w:t xml:space="preserve">prevenirea problemelor de vedere/ </w:t>
      </w:r>
      <w:proofErr w:type="spellStart"/>
      <w:r w:rsidR="00BF549F" w:rsidRPr="00BF549F">
        <w:rPr>
          <w:i/>
          <w:iCs/>
          <w:color w:val="000000"/>
        </w:rPr>
        <w:t>corecţie</w:t>
      </w:r>
      <w:proofErr w:type="spellEnd"/>
      <w:r w:rsidR="00BF549F" w:rsidRPr="00BF549F">
        <w:rPr>
          <w:i/>
          <w:iCs/>
          <w:color w:val="000000"/>
        </w:rPr>
        <w:t xml:space="preserve"> optică</w:t>
      </w:r>
      <w:r w:rsidRPr="00E12260">
        <w:rPr>
          <w:i/>
          <w:iCs/>
          <w:color w:val="000000"/>
        </w:rPr>
        <w:t xml:space="preserve"> </w:t>
      </w:r>
      <w:r w:rsidR="00F31E1A">
        <w:rPr>
          <w:i/>
          <w:iCs/>
          <w:color w:val="000000"/>
        </w:rPr>
        <w:t xml:space="preserve">prin </w:t>
      </w:r>
      <w:proofErr w:type="spellStart"/>
      <w:r w:rsidR="00F31E1A">
        <w:rPr>
          <w:i/>
          <w:iCs/>
          <w:color w:val="000000"/>
        </w:rPr>
        <w:t>utlizarea</w:t>
      </w:r>
      <w:proofErr w:type="spellEnd"/>
      <w:r w:rsidR="00F31E1A">
        <w:rPr>
          <w:i/>
          <w:iCs/>
          <w:color w:val="000000"/>
        </w:rPr>
        <w:t xml:space="preserve"> de</w:t>
      </w:r>
      <w:r w:rsidR="00AE5769" w:rsidRPr="00E12260">
        <w:rPr>
          <w:i/>
          <w:iCs/>
          <w:color w:val="000000"/>
        </w:rPr>
        <w:t xml:space="preserve"> dispozitive de corecție speciale</w:t>
      </w:r>
      <w:r w:rsidRPr="00E12260">
        <w:rPr>
          <w:i/>
          <w:iCs/>
          <w:color w:val="000000"/>
        </w:rPr>
        <w:t xml:space="preserve">, </w:t>
      </w:r>
      <w:r w:rsidR="00BF549F">
        <w:rPr>
          <w:i/>
          <w:iCs/>
          <w:color w:val="000000"/>
        </w:rPr>
        <w:t>va emite recomandare pentru dispozitiv de corecție special</w:t>
      </w:r>
      <w:r w:rsidRPr="00E12260">
        <w:rPr>
          <w:i/>
          <w:iCs/>
          <w:color w:val="000000"/>
        </w:rPr>
        <w:t>.</w:t>
      </w:r>
    </w:p>
    <w:p w14:paraId="2178ABA7" w14:textId="7386D5EC" w:rsidR="00866DAB" w:rsidRPr="00E12260" w:rsidRDefault="00866DAB" w:rsidP="00BF42A4">
      <w:pPr>
        <w:pStyle w:val="NormalWeb"/>
        <w:shd w:val="clear" w:color="auto" w:fill="FFFFFF"/>
        <w:spacing w:before="0" w:beforeAutospacing="0" w:after="0" w:afterAutospacing="0"/>
        <w:ind w:firstLine="708"/>
        <w:jc w:val="both"/>
        <w:rPr>
          <w:i/>
          <w:iCs/>
          <w:color w:val="000000"/>
        </w:rPr>
      </w:pPr>
      <w:r>
        <w:rPr>
          <w:i/>
          <w:iCs/>
          <w:color w:val="000000"/>
        </w:rPr>
        <w:t>(</w:t>
      </w:r>
      <w:r w:rsidR="00513C76">
        <w:rPr>
          <w:i/>
          <w:iCs/>
          <w:color w:val="000000"/>
        </w:rPr>
        <w:t>4</w:t>
      </w:r>
      <w:r>
        <w:rPr>
          <w:i/>
          <w:iCs/>
          <w:color w:val="000000"/>
        </w:rPr>
        <w:t>) P</w:t>
      </w:r>
      <w:r w:rsidRPr="00866DAB">
        <w:rPr>
          <w:i/>
          <w:iCs/>
          <w:color w:val="000000"/>
        </w:rPr>
        <w:t xml:space="preserve">e baza constatării medicului oftalmolog a problemelor vizuale care necesită </w:t>
      </w:r>
      <w:proofErr w:type="spellStart"/>
      <w:r w:rsidRPr="00866DAB">
        <w:rPr>
          <w:i/>
          <w:iCs/>
          <w:color w:val="000000"/>
        </w:rPr>
        <w:t>corecţie</w:t>
      </w:r>
      <w:proofErr w:type="spellEnd"/>
      <w:r w:rsidRPr="00866DAB">
        <w:rPr>
          <w:i/>
          <w:iCs/>
          <w:color w:val="000000"/>
        </w:rPr>
        <w:t xml:space="preserve"> optică pentru vederea intermediară pe parcursul </w:t>
      </w:r>
      <w:proofErr w:type="spellStart"/>
      <w:r w:rsidRPr="00866DAB">
        <w:rPr>
          <w:i/>
          <w:iCs/>
          <w:color w:val="000000"/>
        </w:rPr>
        <w:t>activităţii</w:t>
      </w:r>
      <w:proofErr w:type="spellEnd"/>
      <w:r w:rsidRPr="00866DAB">
        <w:rPr>
          <w:i/>
          <w:iCs/>
          <w:color w:val="000000"/>
        </w:rPr>
        <w:t xml:space="preserve">, la un post de lucru, ce implică lucrul cu un echipament cu ecran de vizualizare, medicul de medicina muncii va consemna în </w:t>
      </w:r>
      <w:proofErr w:type="spellStart"/>
      <w:r w:rsidRPr="00866DAB">
        <w:rPr>
          <w:i/>
          <w:iCs/>
          <w:color w:val="000000"/>
        </w:rPr>
        <w:t>fişa</w:t>
      </w:r>
      <w:proofErr w:type="spellEnd"/>
      <w:r w:rsidRPr="00866DAB">
        <w:rPr>
          <w:i/>
          <w:iCs/>
          <w:color w:val="000000"/>
        </w:rPr>
        <w:t xml:space="preserve"> de aptitudine profesională recomandarea medicului oftalmolog privind utilizarea unui dispozitiv de </w:t>
      </w:r>
      <w:proofErr w:type="spellStart"/>
      <w:r w:rsidRPr="00866DAB">
        <w:rPr>
          <w:i/>
          <w:iCs/>
          <w:color w:val="000000"/>
        </w:rPr>
        <w:t>corecţie</w:t>
      </w:r>
      <w:proofErr w:type="spellEnd"/>
      <w:r w:rsidRPr="00866DAB">
        <w:rPr>
          <w:i/>
          <w:iCs/>
          <w:color w:val="000000"/>
        </w:rPr>
        <w:t xml:space="preserve"> special.</w:t>
      </w:r>
    </w:p>
    <w:p w14:paraId="0EC488F1" w14:textId="1F2DB9A2" w:rsidR="00866DAB" w:rsidRPr="00866DAB" w:rsidRDefault="008779E6" w:rsidP="00BF42A4">
      <w:pPr>
        <w:pStyle w:val="NormalWeb"/>
        <w:spacing w:before="0" w:beforeAutospacing="0" w:after="0" w:afterAutospacing="0"/>
        <w:ind w:firstLine="708"/>
        <w:jc w:val="both"/>
        <w:rPr>
          <w:i/>
          <w:iCs/>
          <w:color w:val="000000"/>
        </w:rPr>
      </w:pPr>
      <w:r w:rsidRPr="00E12260">
        <w:rPr>
          <w:i/>
          <w:iCs/>
          <w:color w:val="000000"/>
        </w:rPr>
        <w:t>(</w:t>
      </w:r>
      <w:r w:rsidR="00866DAB">
        <w:rPr>
          <w:i/>
          <w:iCs/>
          <w:color w:val="000000"/>
        </w:rPr>
        <w:t>5</w:t>
      </w:r>
      <w:r w:rsidRPr="00E12260">
        <w:rPr>
          <w:i/>
          <w:iCs/>
          <w:color w:val="000000"/>
        </w:rPr>
        <w:t xml:space="preserve">) </w:t>
      </w:r>
      <w:r w:rsidR="00866DAB" w:rsidRPr="00866DAB">
        <w:rPr>
          <w:i/>
          <w:iCs/>
          <w:color w:val="000000"/>
        </w:rPr>
        <w:t xml:space="preserve">Decontarea de către angajator a dispozitivelor de </w:t>
      </w:r>
      <w:proofErr w:type="spellStart"/>
      <w:r w:rsidR="00866DAB" w:rsidRPr="00866DAB">
        <w:rPr>
          <w:i/>
          <w:iCs/>
          <w:color w:val="000000"/>
        </w:rPr>
        <w:t>corecţie</w:t>
      </w:r>
      <w:proofErr w:type="spellEnd"/>
      <w:r w:rsidR="00866DAB" w:rsidRPr="00866DAB">
        <w:rPr>
          <w:i/>
          <w:iCs/>
          <w:color w:val="000000"/>
        </w:rPr>
        <w:t xml:space="preserve"> speciale are la bază </w:t>
      </w:r>
      <w:r w:rsidR="000D570C">
        <w:rPr>
          <w:i/>
          <w:iCs/>
          <w:color w:val="000000"/>
        </w:rPr>
        <w:t>r</w:t>
      </w:r>
      <w:r w:rsidR="00866DAB" w:rsidRPr="00866DAB">
        <w:rPr>
          <w:i/>
          <w:iCs/>
          <w:color w:val="000000"/>
        </w:rPr>
        <w:t xml:space="preserve">ecomandarea medicului de medicina muncii </w:t>
      </w:r>
      <w:proofErr w:type="spellStart"/>
      <w:r w:rsidR="00866DAB" w:rsidRPr="00866DAB">
        <w:rPr>
          <w:i/>
          <w:iCs/>
          <w:color w:val="000000"/>
        </w:rPr>
        <w:t>şi</w:t>
      </w:r>
      <w:proofErr w:type="spellEnd"/>
      <w:r w:rsidR="00866DAB" w:rsidRPr="00866DAB">
        <w:rPr>
          <w:i/>
          <w:iCs/>
          <w:color w:val="000000"/>
        </w:rPr>
        <w:t xml:space="preserve"> rezultatele examenului oftalmologic </w:t>
      </w:r>
      <w:r w:rsidR="00866DAB">
        <w:rPr>
          <w:i/>
          <w:iCs/>
          <w:color w:val="000000"/>
        </w:rPr>
        <w:t>precum și factura fiscală și bonul fiscal sau extras de cont pentru plățile efectuate prin virament bancar</w:t>
      </w:r>
      <w:r w:rsidR="00BF42A4">
        <w:rPr>
          <w:i/>
          <w:iCs/>
          <w:color w:val="000000"/>
        </w:rPr>
        <w:t>.</w:t>
      </w:r>
    </w:p>
    <w:p w14:paraId="7353D006" w14:textId="0C9B57A3" w:rsidR="00FE2312" w:rsidRPr="00E12260" w:rsidRDefault="00FE2312" w:rsidP="00BF42A4">
      <w:pPr>
        <w:pStyle w:val="NormalWeb"/>
        <w:shd w:val="clear" w:color="auto" w:fill="FFFFFF"/>
        <w:spacing w:before="0" w:beforeAutospacing="0" w:after="0" w:afterAutospacing="0"/>
        <w:ind w:firstLine="360"/>
        <w:jc w:val="both"/>
        <w:rPr>
          <w:i/>
          <w:iCs/>
          <w:color w:val="000000"/>
        </w:rPr>
      </w:pPr>
      <w:r w:rsidRPr="00E12260">
        <w:rPr>
          <w:i/>
          <w:iCs/>
          <w:color w:val="000000"/>
        </w:rPr>
        <w:t>(</w:t>
      </w:r>
      <w:r w:rsidR="00866DAB">
        <w:rPr>
          <w:i/>
          <w:iCs/>
          <w:color w:val="000000"/>
        </w:rPr>
        <w:t>6</w:t>
      </w:r>
      <w:r w:rsidRPr="00E12260">
        <w:rPr>
          <w:i/>
          <w:iCs/>
          <w:color w:val="000000"/>
        </w:rPr>
        <w:t>)   Măsurile luate potrivit alin.</w:t>
      </w:r>
      <w:r w:rsidR="00BF42A4">
        <w:rPr>
          <w:i/>
          <w:iCs/>
          <w:color w:val="000000"/>
        </w:rPr>
        <w:t xml:space="preserve"> </w:t>
      </w:r>
      <w:r w:rsidRPr="00E12260">
        <w:rPr>
          <w:i/>
          <w:iCs/>
          <w:color w:val="000000"/>
        </w:rPr>
        <w:t>(1)</w:t>
      </w:r>
      <w:r w:rsidR="008779E6" w:rsidRPr="00E12260">
        <w:rPr>
          <w:i/>
          <w:iCs/>
          <w:color w:val="000000"/>
        </w:rPr>
        <w:t>-</w:t>
      </w:r>
      <w:r w:rsidRPr="00E12260">
        <w:rPr>
          <w:i/>
          <w:iCs/>
          <w:color w:val="000000"/>
        </w:rPr>
        <w:t>(</w:t>
      </w:r>
      <w:r w:rsidR="000D570C">
        <w:rPr>
          <w:i/>
          <w:iCs/>
          <w:color w:val="000000"/>
        </w:rPr>
        <w:t>5</w:t>
      </w:r>
      <w:r w:rsidRPr="00E12260">
        <w:rPr>
          <w:i/>
          <w:iCs/>
          <w:color w:val="000000"/>
        </w:rPr>
        <w:t xml:space="preserve">) nu trebuie să implice în nici un caz costuri financiare </w:t>
      </w:r>
      <w:r w:rsidR="008779E6" w:rsidRPr="00E12260">
        <w:rPr>
          <w:i/>
          <w:iCs/>
          <w:color w:val="000000"/>
        </w:rPr>
        <w:t xml:space="preserve">suplimentare </w:t>
      </w:r>
      <w:r w:rsidRPr="00E12260">
        <w:rPr>
          <w:i/>
          <w:iCs/>
          <w:color w:val="000000"/>
        </w:rPr>
        <w:t>pentru salariați.</w:t>
      </w:r>
      <w:r w:rsidR="005823EE" w:rsidRPr="00E12260">
        <w:rPr>
          <w:i/>
          <w:iCs/>
          <w:color w:val="000000"/>
        </w:rPr>
        <w:t>’’</w:t>
      </w:r>
    </w:p>
    <w:p w14:paraId="0168065D" w14:textId="77777777" w:rsidR="00F802D0" w:rsidRPr="00560491" w:rsidRDefault="00F802D0" w:rsidP="00F802D0">
      <w:pPr>
        <w:pStyle w:val="NormalWeb"/>
        <w:shd w:val="clear" w:color="auto" w:fill="FFFFFF"/>
        <w:spacing w:before="0" w:beforeAutospacing="0" w:after="0" w:afterAutospacing="0"/>
        <w:jc w:val="both"/>
        <w:rPr>
          <w:i/>
          <w:iCs/>
          <w:color w:val="222222"/>
        </w:rPr>
      </w:pPr>
    </w:p>
    <w:p w14:paraId="2A67CCD6" w14:textId="14FBFB72" w:rsidR="006B6390" w:rsidRPr="00465DCD" w:rsidRDefault="006B6390" w:rsidP="00BF42A4">
      <w:pPr>
        <w:pStyle w:val="Listparagraf"/>
        <w:numPr>
          <w:ilvl w:val="0"/>
          <w:numId w:val="6"/>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465DCD">
        <w:rPr>
          <w:rFonts w:ascii="Times New Roman" w:eastAsia="Times New Roman" w:hAnsi="Times New Roman" w:cs="Times New Roman"/>
          <w:color w:val="222222"/>
          <w:sz w:val="24"/>
          <w:szCs w:val="24"/>
          <w:lang w:eastAsia="ro-RO"/>
        </w:rPr>
        <w:t xml:space="preserve">Pentru </w:t>
      </w:r>
      <w:r w:rsidRPr="0046343B">
        <w:rPr>
          <w:rFonts w:ascii="Times New Roman" w:eastAsia="Times New Roman" w:hAnsi="Times New Roman" w:cs="Times New Roman"/>
          <w:b/>
          <w:bCs/>
          <w:color w:val="222222"/>
          <w:sz w:val="24"/>
          <w:szCs w:val="24"/>
          <w:u w:val="single"/>
          <w:lang w:eastAsia="ro-RO"/>
        </w:rPr>
        <w:t>demara</w:t>
      </w:r>
      <w:r w:rsidR="008517A5" w:rsidRPr="0046343B">
        <w:rPr>
          <w:rFonts w:ascii="Times New Roman" w:eastAsia="Times New Roman" w:hAnsi="Times New Roman" w:cs="Times New Roman"/>
          <w:b/>
          <w:bCs/>
          <w:color w:val="222222"/>
          <w:sz w:val="24"/>
          <w:szCs w:val="24"/>
          <w:u w:val="single"/>
          <w:lang w:eastAsia="ro-RO"/>
        </w:rPr>
        <w:t xml:space="preserve">rea </w:t>
      </w:r>
      <w:r w:rsidRPr="0046343B">
        <w:rPr>
          <w:rFonts w:ascii="Times New Roman" w:eastAsia="Times New Roman" w:hAnsi="Times New Roman" w:cs="Times New Roman"/>
          <w:b/>
          <w:bCs/>
          <w:color w:val="222222"/>
          <w:sz w:val="24"/>
          <w:szCs w:val="24"/>
          <w:u w:val="single"/>
          <w:lang w:eastAsia="ro-RO"/>
        </w:rPr>
        <w:t>acțiuni</w:t>
      </w:r>
      <w:r w:rsidR="008517A5" w:rsidRPr="0046343B">
        <w:rPr>
          <w:rFonts w:ascii="Times New Roman" w:eastAsia="Times New Roman" w:hAnsi="Times New Roman" w:cs="Times New Roman"/>
          <w:b/>
          <w:bCs/>
          <w:color w:val="222222"/>
          <w:sz w:val="24"/>
          <w:szCs w:val="24"/>
          <w:u w:val="single"/>
          <w:lang w:eastAsia="ro-RO"/>
        </w:rPr>
        <w:t>lor</w:t>
      </w:r>
      <w:r w:rsidRPr="00465DCD">
        <w:rPr>
          <w:rFonts w:ascii="Times New Roman" w:eastAsia="Times New Roman" w:hAnsi="Times New Roman" w:cs="Times New Roman"/>
          <w:color w:val="222222"/>
          <w:sz w:val="24"/>
          <w:szCs w:val="24"/>
          <w:lang w:eastAsia="ro-RO"/>
        </w:rPr>
        <w:t xml:space="preserve"> prin care să </w:t>
      </w:r>
      <w:r w:rsidR="00AB2CAF" w:rsidRPr="00465DCD">
        <w:rPr>
          <w:rFonts w:ascii="Times New Roman" w:eastAsia="Times New Roman" w:hAnsi="Times New Roman" w:cs="Times New Roman"/>
          <w:color w:val="222222"/>
          <w:sz w:val="24"/>
          <w:szCs w:val="24"/>
          <w:lang w:eastAsia="ro-RO"/>
        </w:rPr>
        <w:t>fie solicitată</w:t>
      </w:r>
      <w:r w:rsidRPr="00465DCD">
        <w:rPr>
          <w:rFonts w:ascii="Times New Roman" w:eastAsia="Times New Roman" w:hAnsi="Times New Roman" w:cs="Times New Roman"/>
          <w:color w:val="222222"/>
          <w:sz w:val="24"/>
          <w:szCs w:val="24"/>
          <w:lang w:eastAsia="ro-RO"/>
        </w:rPr>
        <w:t xml:space="preserve"> în instanță obligarea angajatorilor să deconteze </w:t>
      </w:r>
      <w:r w:rsidR="003078EC" w:rsidRPr="00465DCD">
        <w:rPr>
          <w:rFonts w:ascii="Times New Roman" w:eastAsia="Times New Roman" w:hAnsi="Times New Roman" w:cs="Times New Roman"/>
          <w:color w:val="222222"/>
          <w:sz w:val="24"/>
          <w:szCs w:val="24"/>
          <w:lang w:eastAsia="ro-RO"/>
        </w:rPr>
        <w:t>dispozitive de corecție speciale</w:t>
      </w:r>
      <w:r w:rsidRPr="00465DCD">
        <w:rPr>
          <w:rFonts w:ascii="Times New Roman" w:eastAsia="Times New Roman" w:hAnsi="Times New Roman" w:cs="Times New Roman"/>
          <w:color w:val="222222"/>
          <w:sz w:val="24"/>
          <w:szCs w:val="24"/>
          <w:lang w:eastAsia="ro-RO"/>
        </w:rPr>
        <w:t>, vă transmitem procedura pe care fiecare membru trebuie să o urmeze:</w:t>
      </w:r>
    </w:p>
    <w:p w14:paraId="4498AE5D" w14:textId="77777777" w:rsidR="00465DCD" w:rsidRPr="00465DCD" w:rsidRDefault="00465DCD" w:rsidP="00F802D0">
      <w:pPr>
        <w:pStyle w:val="Listparagraf"/>
        <w:shd w:val="clear" w:color="auto" w:fill="FFFFFF"/>
        <w:spacing w:after="0" w:line="240" w:lineRule="auto"/>
        <w:jc w:val="both"/>
        <w:rPr>
          <w:rFonts w:ascii="Times New Roman" w:hAnsi="Times New Roman" w:cs="Times New Roman"/>
          <w:sz w:val="24"/>
          <w:szCs w:val="24"/>
        </w:rPr>
      </w:pPr>
    </w:p>
    <w:p w14:paraId="6AD69BE1" w14:textId="2ECB128A" w:rsidR="001A34B5" w:rsidRPr="00F802D0" w:rsidRDefault="001A34B5" w:rsidP="00BF42A4">
      <w:pPr>
        <w:shd w:val="clear" w:color="auto" w:fill="FFFFFF"/>
        <w:spacing w:after="0" w:line="240" w:lineRule="auto"/>
        <w:ind w:firstLine="708"/>
        <w:jc w:val="both"/>
        <w:rPr>
          <w:rFonts w:ascii="Times New Roman" w:hAnsi="Times New Roman" w:cs="Times New Roman"/>
          <w:sz w:val="24"/>
          <w:szCs w:val="24"/>
        </w:rPr>
      </w:pPr>
      <w:r w:rsidRPr="00F802D0">
        <w:rPr>
          <w:rFonts w:ascii="Times New Roman" w:hAnsi="Times New Roman" w:cs="Times New Roman"/>
          <w:b/>
          <w:bCs/>
          <w:sz w:val="24"/>
          <w:szCs w:val="24"/>
        </w:rPr>
        <w:t>a</w:t>
      </w:r>
      <w:r w:rsidRPr="00465DCD">
        <w:rPr>
          <w:rFonts w:ascii="Times New Roman" w:hAnsi="Times New Roman" w:cs="Times New Roman"/>
          <w:sz w:val="24"/>
          <w:szCs w:val="24"/>
        </w:rPr>
        <w:t xml:space="preserve">. </w:t>
      </w:r>
      <w:r w:rsidR="006B6390" w:rsidRPr="00465DCD">
        <w:rPr>
          <w:rFonts w:ascii="Times New Roman" w:hAnsi="Times New Roman" w:cs="Times New Roman"/>
          <w:sz w:val="24"/>
          <w:szCs w:val="24"/>
        </w:rPr>
        <w:t>Prim</w:t>
      </w:r>
      <w:r w:rsidR="00755CE8" w:rsidRPr="00465DCD">
        <w:rPr>
          <w:rFonts w:ascii="Times New Roman" w:hAnsi="Times New Roman" w:cs="Times New Roman"/>
          <w:sz w:val="24"/>
          <w:szCs w:val="24"/>
        </w:rPr>
        <w:t>a etapă constă</w:t>
      </w:r>
      <w:r w:rsidR="006B6390" w:rsidRPr="00465DCD">
        <w:rPr>
          <w:rFonts w:ascii="Times New Roman" w:hAnsi="Times New Roman" w:cs="Times New Roman"/>
          <w:sz w:val="24"/>
          <w:szCs w:val="24"/>
        </w:rPr>
        <w:t xml:space="preserve"> </w:t>
      </w:r>
      <w:r w:rsidR="00755CE8" w:rsidRPr="00465DCD">
        <w:rPr>
          <w:rFonts w:ascii="Times New Roman" w:hAnsi="Times New Roman" w:cs="Times New Roman"/>
          <w:sz w:val="24"/>
          <w:szCs w:val="24"/>
        </w:rPr>
        <w:t>în</w:t>
      </w:r>
      <w:r w:rsidR="006B6390" w:rsidRPr="00465DCD">
        <w:rPr>
          <w:rFonts w:ascii="Times New Roman" w:hAnsi="Times New Roman" w:cs="Times New Roman"/>
          <w:sz w:val="24"/>
          <w:szCs w:val="24"/>
        </w:rPr>
        <w:t xml:space="preserve"> controlul </w:t>
      </w:r>
      <w:r w:rsidR="00755CE8" w:rsidRPr="00465DCD">
        <w:rPr>
          <w:rFonts w:ascii="Times New Roman" w:hAnsi="Times New Roman" w:cs="Times New Roman"/>
          <w:sz w:val="24"/>
          <w:szCs w:val="24"/>
        </w:rPr>
        <w:t>efectuat de</w:t>
      </w:r>
      <w:r w:rsidR="006B6390" w:rsidRPr="00465DCD">
        <w:rPr>
          <w:rFonts w:ascii="Times New Roman" w:hAnsi="Times New Roman" w:cs="Times New Roman"/>
          <w:sz w:val="24"/>
          <w:szCs w:val="24"/>
        </w:rPr>
        <w:t xml:space="preserve"> medicul de medicina muncii</w:t>
      </w:r>
      <w:r w:rsidRPr="00465DCD">
        <w:rPr>
          <w:rFonts w:ascii="Times New Roman" w:hAnsi="Times New Roman" w:cs="Times New Roman"/>
          <w:sz w:val="24"/>
          <w:szCs w:val="24"/>
        </w:rPr>
        <w:t xml:space="preserve"> unde angajaților li se va recomanda </w:t>
      </w:r>
      <w:r w:rsidR="000D570C">
        <w:rPr>
          <w:rFonts w:ascii="Times New Roman" w:hAnsi="Times New Roman" w:cs="Times New Roman"/>
          <w:sz w:val="24"/>
          <w:szCs w:val="24"/>
        </w:rPr>
        <w:t>examinarea</w:t>
      </w:r>
      <w:r w:rsidRPr="00465DCD">
        <w:rPr>
          <w:rFonts w:ascii="Times New Roman" w:hAnsi="Times New Roman" w:cs="Times New Roman"/>
          <w:sz w:val="24"/>
          <w:szCs w:val="24"/>
        </w:rPr>
        <w:t xml:space="preserve"> </w:t>
      </w:r>
      <w:r w:rsidR="004A3EC2" w:rsidRPr="00465DCD">
        <w:rPr>
          <w:rFonts w:ascii="Times New Roman" w:hAnsi="Times New Roman" w:cs="Times New Roman"/>
          <w:sz w:val="24"/>
          <w:szCs w:val="24"/>
        </w:rPr>
        <w:t xml:space="preserve">de către </w:t>
      </w:r>
      <w:r w:rsidRPr="00465DCD">
        <w:rPr>
          <w:rFonts w:ascii="Times New Roman" w:hAnsi="Times New Roman" w:cs="Times New Roman"/>
          <w:sz w:val="24"/>
          <w:szCs w:val="24"/>
        </w:rPr>
        <w:t>medic</w:t>
      </w:r>
      <w:r w:rsidR="000D570C">
        <w:rPr>
          <w:rFonts w:ascii="Times New Roman" w:hAnsi="Times New Roman" w:cs="Times New Roman"/>
          <w:sz w:val="24"/>
          <w:szCs w:val="24"/>
        </w:rPr>
        <w:t>ul</w:t>
      </w:r>
      <w:r w:rsidRPr="00465DCD">
        <w:rPr>
          <w:rFonts w:ascii="Times New Roman" w:hAnsi="Times New Roman" w:cs="Times New Roman"/>
          <w:sz w:val="24"/>
          <w:szCs w:val="24"/>
        </w:rPr>
        <w:t xml:space="preserve"> specialist oftalmolog</w:t>
      </w:r>
      <w:r w:rsidR="000D570C">
        <w:rPr>
          <w:rFonts w:ascii="Times New Roman" w:hAnsi="Times New Roman" w:cs="Times New Roman"/>
          <w:sz w:val="24"/>
          <w:szCs w:val="24"/>
        </w:rPr>
        <w:t xml:space="preserve"> (nu </w:t>
      </w:r>
      <w:proofErr w:type="spellStart"/>
      <w:r w:rsidR="000D570C">
        <w:rPr>
          <w:rFonts w:ascii="Times New Roman" w:hAnsi="Times New Roman" w:cs="Times New Roman"/>
          <w:sz w:val="24"/>
          <w:szCs w:val="24"/>
        </w:rPr>
        <w:t>optiometrist</w:t>
      </w:r>
      <w:proofErr w:type="spellEnd"/>
      <w:r w:rsidR="000D570C">
        <w:rPr>
          <w:rFonts w:ascii="Times New Roman" w:hAnsi="Times New Roman" w:cs="Times New Roman"/>
          <w:sz w:val="24"/>
          <w:szCs w:val="24"/>
        </w:rPr>
        <w:t>).</w:t>
      </w:r>
    </w:p>
    <w:p w14:paraId="4204E393" w14:textId="05B4CB9A" w:rsidR="006B6390" w:rsidRPr="00465DCD" w:rsidRDefault="006B6390" w:rsidP="00F802D0">
      <w:pPr>
        <w:shd w:val="clear" w:color="auto" w:fill="FFFFFF"/>
        <w:spacing w:after="0" w:line="240" w:lineRule="auto"/>
        <w:ind w:firstLine="708"/>
        <w:jc w:val="both"/>
        <w:rPr>
          <w:rFonts w:ascii="Times New Roman" w:hAnsi="Times New Roman" w:cs="Times New Roman"/>
          <w:sz w:val="24"/>
          <w:szCs w:val="24"/>
        </w:rPr>
      </w:pPr>
      <w:r w:rsidRPr="00465DCD">
        <w:rPr>
          <w:rFonts w:ascii="Times New Roman" w:hAnsi="Times New Roman" w:cs="Times New Roman"/>
          <w:sz w:val="24"/>
          <w:szCs w:val="24"/>
        </w:rPr>
        <w:t>Este necesar ca angajații să</w:t>
      </w:r>
      <w:r w:rsidRPr="00465DCD">
        <w:rPr>
          <w:rFonts w:ascii="Times New Roman" w:hAnsi="Times New Roman" w:cs="Times New Roman"/>
          <w:b/>
          <w:bCs/>
          <w:sz w:val="24"/>
          <w:szCs w:val="24"/>
        </w:rPr>
        <w:t> beneficieze de examene medicale</w:t>
      </w:r>
      <w:r w:rsidRPr="00465DCD">
        <w:rPr>
          <w:rFonts w:ascii="Times New Roman" w:hAnsi="Times New Roman" w:cs="Times New Roman"/>
          <w:sz w:val="24"/>
          <w:szCs w:val="24"/>
        </w:rPr>
        <w:t> </w:t>
      </w:r>
      <w:r w:rsidRPr="00465DCD">
        <w:rPr>
          <w:rFonts w:ascii="Times New Roman" w:hAnsi="Times New Roman" w:cs="Times New Roman"/>
          <w:b/>
          <w:bCs/>
          <w:sz w:val="24"/>
          <w:szCs w:val="24"/>
        </w:rPr>
        <w:t>la intervale regulate</w:t>
      </w:r>
      <w:r w:rsidRPr="00465DCD">
        <w:rPr>
          <w:rFonts w:ascii="Times New Roman" w:hAnsi="Times New Roman" w:cs="Times New Roman"/>
          <w:sz w:val="24"/>
          <w:szCs w:val="24"/>
        </w:rPr>
        <w:t>, ceea ce presupune și controlul acuității vizuale, mai ales dacă se lucrează cu ecrane, iar dacă medicul de medicina muncii consideră necesar consultul unui oftalmolog, atunci îl trimite pe angajat la medicul specialist oftalmolog.</w:t>
      </w:r>
      <w:r w:rsidR="00F06F10" w:rsidRPr="00465DCD">
        <w:rPr>
          <w:rFonts w:ascii="Times New Roman" w:hAnsi="Times New Roman" w:cs="Times New Roman"/>
          <w:sz w:val="24"/>
          <w:szCs w:val="24"/>
        </w:rPr>
        <w:t xml:space="preserve"> Este de reținut că se poate solicita și efectua control de către medicul de medicina muncii ori de câte ori angajații au probleme cu vederea</w:t>
      </w:r>
      <w:r w:rsidR="000D570C">
        <w:rPr>
          <w:rFonts w:ascii="Times New Roman" w:hAnsi="Times New Roman" w:cs="Times New Roman"/>
          <w:sz w:val="24"/>
          <w:szCs w:val="24"/>
        </w:rPr>
        <w:t>, nu doar la controlul anual</w:t>
      </w:r>
      <w:r w:rsidR="00F06F10" w:rsidRPr="00465DCD">
        <w:rPr>
          <w:rFonts w:ascii="Times New Roman" w:hAnsi="Times New Roman" w:cs="Times New Roman"/>
          <w:sz w:val="24"/>
          <w:szCs w:val="24"/>
        </w:rPr>
        <w:t xml:space="preserve">. </w:t>
      </w:r>
    </w:p>
    <w:p w14:paraId="4F7997A8" w14:textId="39E70534" w:rsidR="00494321" w:rsidRDefault="003078EC" w:rsidP="00F802D0">
      <w:pPr>
        <w:shd w:val="clear" w:color="auto" w:fill="FFFFFF"/>
        <w:spacing w:after="0" w:line="240" w:lineRule="auto"/>
        <w:ind w:firstLine="708"/>
        <w:jc w:val="both"/>
        <w:rPr>
          <w:rFonts w:ascii="Times New Roman" w:hAnsi="Times New Roman" w:cs="Times New Roman"/>
          <w:i/>
          <w:iCs/>
          <w:sz w:val="24"/>
          <w:szCs w:val="24"/>
        </w:rPr>
      </w:pPr>
      <w:r w:rsidRPr="00465DCD">
        <w:rPr>
          <w:rFonts w:ascii="Times New Roman" w:hAnsi="Times New Roman" w:cs="Times New Roman"/>
          <w:sz w:val="24"/>
          <w:szCs w:val="24"/>
        </w:rPr>
        <w:t xml:space="preserve">Potrivit dispozițiilor art. 12 din </w:t>
      </w:r>
      <w:r w:rsidRPr="00465DCD">
        <w:rPr>
          <w:rFonts w:ascii="Times New Roman" w:hAnsi="Times New Roman" w:cs="Times New Roman"/>
          <w:b/>
          <w:bCs/>
          <w:sz w:val="24"/>
          <w:szCs w:val="24"/>
        </w:rPr>
        <w:t>H</w:t>
      </w:r>
      <w:r w:rsidR="00BF42A4">
        <w:rPr>
          <w:rFonts w:ascii="Times New Roman" w:hAnsi="Times New Roman" w:cs="Times New Roman"/>
          <w:b/>
          <w:bCs/>
          <w:sz w:val="24"/>
          <w:szCs w:val="24"/>
        </w:rPr>
        <w:t>.G.</w:t>
      </w:r>
      <w:r w:rsidRPr="00465DCD">
        <w:rPr>
          <w:rFonts w:ascii="Times New Roman" w:hAnsi="Times New Roman" w:cs="Times New Roman"/>
          <w:b/>
          <w:bCs/>
          <w:sz w:val="24"/>
          <w:szCs w:val="24"/>
        </w:rPr>
        <w:t xml:space="preserve"> </w:t>
      </w:r>
      <w:r w:rsidR="001A34B5" w:rsidRPr="00465DCD">
        <w:rPr>
          <w:rFonts w:ascii="Times New Roman" w:hAnsi="Times New Roman" w:cs="Times New Roman"/>
          <w:b/>
          <w:bCs/>
          <w:sz w:val="24"/>
          <w:szCs w:val="24"/>
        </w:rPr>
        <w:t xml:space="preserve">nr. </w:t>
      </w:r>
      <w:r w:rsidRPr="00465DCD">
        <w:rPr>
          <w:rFonts w:ascii="Times New Roman" w:hAnsi="Times New Roman" w:cs="Times New Roman"/>
          <w:b/>
          <w:bCs/>
          <w:sz w:val="24"/>
          <w:szCs w:val="24"/>
        </w:rPr>
        <w:t>1028/2006</w:t>
      </w:r>
      <w:r w:rsidR="00F06F10" w:rsidRPr="00A7765C">
        <w:rPr>
          <w:rFonts w:ascii="Times New Roman" w:hAnsi="Times New Roman" w:cs="Times New Roman"/>
          <w:b/>
          <w:bCs/>
          <w:sz w:val="24"/>
          <w:szCs w:val="24"/>
          <w:lang w:val="pt-BR"/>
        </w:rPr>
        <w:t>:</w:t>
      </w:r>
      <w:r w:rsidR="00A7765C" w:rsidRPr="00A7765C">
        <w:rPr>
          <w:rFonts w:ascii="Times New Roman" w:hAnsi="Times New Roman" w:cs="Times New Roman"/>
          <w:sz w:val="24"/>
          <w:szCs w:val="24"/>
          <w:lang w:val="pt-BR"/>
        </w:rPr>
        <w:t xml:space="preserve"> </w:t>
      </w:r>
      <w:r w:rsidR="004D4E95" w:rsidRPr="00465DCD">
        <w:rPr>
          <w:rFonts w:ascii="Times New Roman" w:hAnsi="Times New Roman" w:cs="Times New Roman"/>
          <w:i/>
          <w:iCs/>
          <w:sz w:val="24"/>
          <w:szCs w:val="24"/>
        </w:rPr>
        <w:t>’’</w:t>
      </w:r>
      <w:r w:rsidRPr="003078EC">
        <w:rPr>
          <w:rFonts w:ascii="Times New Roman" w:hAnsi="Times New Roman" w:cs="Times New Roman"/>
          <w:i/>
          <w:iCs/>
          <w:sz w:val="24"/>
          <w:szCs w:val="24"/>
        </w:rPr>
        <w:t xml:space="preserve">Lucrătorii trebuie să beneficieze de un examen corespunzător al ochilor </w:t>
      </w:r>
      <w:proofErr w:type="spellStart"/>
      <w:r w:rsidRPr="003078EC">
        <w:rPr>
          <w:rFonts w:ascii="Times New Roman" w:hAnsi="Times New Roman" w:cs="Times New Roman"/>
          <w:i/>
          <w:iCs/>
          <w:sz w:val="24"/>
          <w:szCs w:val="24"/>
        </w:rPr>
        <w:t>şi</w:t>
      </w:r>
      <w:proofErr w:type="spellEnd"/>
      <w:r w:rsidRPr="003078EC">
        <w:rPr>
          <w:rFonts w:ascii="Times New Roman" w:hAnsi="Times New Roman" w:cs="Times New Roman"/>
          <w:i/>
          <w:iCs/>
          <w:sz w:val="24"/>
          <w:szCs w:val="24"/>
        </w:rPr>
        <w:t xml:space="preserve"> al vederii, efectuat de o persoană care are </w:t>
      </w:r>
      <w:proofErr w:type="spellStart"/>
      <w:r w:rsidRPr="003078EC">
        <w:rPr>
          <w:rFonts w:ascii="Times New Roman" w:hAnsi="Times New Roman" w:cs="Times New Roman"/>
          <w:i/>
          <w:iCs/>
          <w:sz w:val="24"/>
          <w:szCs w:val="24"/>
        </w:rPr>
        <w:t>competenţa</w:t>
      </w:r>
      <w:proofErr w:type="spellEnd"/>
      <w:r w:rsidRPr="003078EC">
        <w:rPr>
          <w:rFonts w:ascii="Times New Roman" w:hAnsi="Times New Roman" w:cs="Times New Roman"/>
          <w:i/>
          <w:iCs/>
          <w:sz w:val="24"/>
          <w:szCs w:val="24"/>
        </w:rPr>
        <w:t xml:space="preserve"> necesară:</w:t>
      </w:r>
      <w:r w:rsidRPr="00465DCD">
        <w:rPr>
          <w:rFonts w:ascii="Times New Roman" w:hAnsi="Times New Roman" w:cs="Times New Roman"/>
          <w:i/>
          <w:iCs/>
          <w:sz w:val="24"/>
          <w:szCs w:val="24"/>
        </w:rPr>
        <w:t xml:space="preserve"> </w:t>
      </w:r>
      <w:r w:rsidRPr="003078EC">
        <w:rPr>
          <w:rFonts w:ascii="Times New Roman" w:hAnsi="Times New Roman" w:cs="Times New Roman"/>
          <w:i/>
          <w:iCs/>
          <w:sz w:val="24"/>
          <w:szCs w:val="24"/>
        </w:rPr>
        <w:t>a)</w:t>
      </w:r>
      <w:r w:rsidR="00BF42A4">
        <w:rPr>
          <w:rFonts w:ascii="Times New Roman" w:hAnsi="Times New Roman" w:cs="Times New Roman"/>
          <w:i/>
          <w:iCs/>
          <w:sz w:val="24"/>
          <w:szCs w:val="24"/>
        </w:rPr>
        <w:t xml:space="preserve"> </w:t>
      </w:r>
      <w:r w:rsidRPr="003078EC">
        <w:rPr>
          <w:rFonts w:ascii="Times New Roman" w:hAnsi="Times New Roman" w:cs="Times New Roman"/>
          <w:i/>
          <w:iCs/>
          <w:sz w:val="24"/>
          <w:szCs w:val="24"/>
        </w:rPr>
        <w:t xml:space="preserve">înainte de începerea </w:t>
      </w:r>
      <w:proofErr w:type="spellStart"/>
      <w:r w:rsidRPr="003078EC">
        <w:rPr>
          <w:rFonts w:ascii="Times New Roman" w:hAnsi="Times New Roman" w:cs="Times New Roman"/>
          <w:i/>
          <w:iCs/>
          <w:sz w:val="24"/>
          <w:szCs w:val="24"/>
        </w:rPr>
        <w:t>activităţii</w:t>
      </w:r>
      <w:proofErr w:type="spellEnd"/>
      <w:r w:rsidRPr="003078EC">
        <w:rPr>
          <w:rFonts w:ascii="Times New Roman" w:hAnsi="Times New Roman" w:cs="Times New Roman"/>
          <w:i/>
          <w:iCs/>
          <w:sz w:val="24"/>
          <w:szCs w:val="24"/>
        </w:rPr>
        <w:t xml:space="preserve"> la ecranul de vizualizare, prin examenul medical la angajare;</w:t>
      </w:r>
      <w:r w:rsidRPr="00465DCD">
        <w:rPr>
          <w:rFonts w:ascii="Times New Roman" w:hAnsi="Times New Roman" w:cs="Times New Roman"/>
          <w:i/>
          <w:iCs/>
          <w:sz w:val="24"/>
          <w:szCs w:val="24"/>
        </w:rPr>
        <w:t xml:space="preserve"> </w:t>
      </w:r>
      <w:r w:rsidRPr="003078EC">
        <w:rPr>
          <w:rFonts w:ascii="Times New Roman" w:hAnsi="Times New Roman" w:cs="Times New Roman"/>
          <w:i/>
          <w:iCs/>
          <w:sz w:val="24"/>
          <w:szCs w:val="24"/>
        </w:rPr>
        <w:t>b)</w:t>
      </w:r>
      <w:r w:rsidR="00BF42A4">
        <w:rPr>
          <w:rFonts w:ascii="Times New Roman" w:hAnsi="Times New Roman" w:cs="Times New Roman"/>
          <w:i/>
          <w:iCs/>
          <w:sz w:val="24"/>
          <w:szCs w:val="24"/>
        </w:rPr>
        <w:t xml:space="preserve"> </w:t>
      </w:r>
      <w:r w:rsidRPr="003078EC">
        <w:rPr>
          <w:rFonts w:ascii="Times New Roman" w:hAnsi="Times New Roman" w:cs="Times New Roman"/>
          <w:i/>
          <w:iCs/>
          <w:sz w:val="24"/>
          <w:szCs w:val="24"/>
        </w:rPr>
        <w:t xml:space="preserve">ulterior, </w:t>
      </w:r>
      <w:r w:rsidRPr="003078EC">
        <w:rPr>
          <w:rFonts w:ascii="Times New Roman" w:hAnsi="Times New Roman" w:cs="Times New Roman"/>
          <w:i/>
          <w:iCs/>
          <w:sz w:val="24"/>
          <w:szCs w:val="24"/>
        </w:rPr>
        <w:lastRenderedPageBreak/>
        <w:t>la intervale regulate;</w:t>
      </w:r>
      <w:r w:rsidRPr="00465DCD">
        <w:rPr>
          <w:rFonts w:ascii="Times New Roman" w:hAnsi="Times New Roman" w:cs="Times New Roman"/>
          <w:i/>
          <w:iCs/>
          <w:sz w:val="24"/>
          <w:szCs w:val="24"/>
        </w:rPr>
        <w:t xml:space="preserve"> </w:t>
      </w:r>
      <w:r w:rsidRPr="00465DCD">
        <w:rPr>
          <w:rFonts w:ascii="Times New Roman" w:hAnsi="Times New Roman" w:cs="Times New Roman"/>
          <w:b/>
          <w:bCs/>
          <w:i/>
          <w:iCs/>
          <w:sz w:val="24"/>
          <w:szCs w:val="24"/>
        </w:rPr>
        <w:t>c)</w:t>
      </w:r>
      <w:r w:rsidR="00BF42A4">
        <w:rPr>
          <w:rFonts w:ascii="Times New Roman" w:hAnsi="Times New Roman" w:cs="Times New Roman"/>
          <w:b/>
          <w:bCs/>
          <w:i/>
          <w:iCs/>
          <w:sz w:val="24"/>
          <w:szCs w:val="24"/>
        </w:rPr>
        <w:t xml:space="preserve"> </w:t>
      </w:r>
      <w:r w:rsidRPr="00465DCD">
        <w:rPr>
          <w:rFonts w:ascii="Times New Roman" w:hAnsi="Times New Roman" w:cs="Times New Roman"/>
          <w:b/>
          <w:bCs/>
          <w:i/>
          <w:iCs/>
          <w:sz w:val="24"/>
          <w:szCs w:val="24"/>
        </w:rPr>
        <w:t>ori de câte ori apar tulburări de vedere care pot fi cauzate de activitatea la ecranul de vizualizare</w:t>
      </w:r>
      <w:r w:rsidRPr="00465DCD">
        <w:rPr>
          <w:rFonts w:ascii="Times New Roman" w:hAnsi="Times New Roman" w:cs="Times New Roman"/>
          <w:i/>
          <w:iCs/>
          <w:sz w:val="24"/>
          <w:szCs w:val="24"/>
        </w:rPr>
        <w:t>.</w:t>
      </w:r>
      <w:r w:rsidR="004D4E95" w:rsidRPr="00465DCD">
        <w:rPr>
          <w:rFonts w:ascii="Times New Roman" w:hAnsi="Times New Roman" w:cs="Times New Roman"/>
          <w:i/>
          <w:iCs/>
          <w:sz w:val="24"/>
          <w:szCs w:val="24"/>
        </w:rPr>
        <w:t>’’</w:t>
      </w:r>
    </w:p>
    <w:p w14:paraId="45F48CD6" w14:textId="77777777" w:rsidR="00F802D0" w:rsidRPr="00465DCD" w:rsidRDefault="00F802D0" w:rsidP="00F802D0">
      <w:pPr>
        <w:shd w:val="clear" w:color="auto" w:fill="FFFFFF"/>
        <w:spacing w:after="0" w:line="240" w:lineRule="auto"/>
        <w:ind w:firstLine="708"/>
        <w:jc w:val="both"/>
        <w:rPr>
          <w:rFonts w:ascii="Times New Roman" w:hAnsi="Times New Roman" w:cs="Times New Roman"/>
          <w:sz w:val="24"/>
          <w:szCs w:val="24"/>
        </w:rPr>
      </w:pPr>
    </w:p>
    <w:p w14:paraId="25AC5F3D" w14:textId="7EF5A501" w:rsidR="006B6390" w:rsidRDefault="006B6390" w:rsidP="00BF42A4">
      <w:pPr>
        <w:shd w:val="clear" w:color="auto" w:fill="FFFFFF"/>
        <w:spacing w:after="0" w:line="240" w:lineRule="auto"/>
        <w:ind w:firstLine="708"/>
        <w:jc w:val="both"/>
        <w:rPr>
          <w:rFonts w:ascii="Times New Roman" w:hAnsi="Times New Roman" w:cs="Times New Roman"/>
          <w:sz w:val="24"/>
          <w:szCs w:val="24"/>
        </w:rPr>
      </w:pPr>
      <w:r w:rsidRPr="00F802D0">
        <w:rPr>
          <w:rFonts w:ascii="Times New Roman" w:hAnsi="Times New Roman" w:cs="Times New Roman"/>
          <w:b/>
          <w:bCs/>
          <w:sz w:val="24"/>
          <w:szCs w:val="24"/>
        </w:rPr>
        <w:t>b</w:t>
      </w:r>
      <w:r w:rsidRPr="006B6390">
        <w:rPr>
          <w:rFonts w:ascii="Times New Roman" w:hAnsi="Times New Roman" w:cs="Times New Roman"/>
          <w:b/>
          <w:bCs/>
          <w:sz w:val="24"/>
          <w:szCs w:val="24"/>
        </w:rPr>
        <w:t>.</w:t>
      </w:r>
      <w:r w:rsidRPr="006B6390">
        <w:rPr>
          <w:rFonts w:ascii="Times New Roman" w:hAnsi="Times New Roman" w:cs="Times New Roman"/>
          <w:sz w:val="24"/>
          <w:szCs w:val="24"/>
        </w:rPr>
        <w:t xml:space="preserve"> </w:t>
      </w:r>
      <w:r w:rsidR="00786D8A">
        <w:rPr>
          <w:rFonts w:ascii="Times New Roman" w:hAnsi="Times New Roman" w:cs="Times New Roman"/>
          <w:sz w:val="24"/>
          <w:szCs w:val="24"/>
        </w:rPr>
        <w:t xml:space="preserve">Angajatul merge la examinarea </w:t>
      </w:r>
      <w:proofErr w:type="spellStart"/>
      <w:r w:rsidR="00786D8A">
        <w:rPr>
          <w:rFonts w:ascii="Times New Roman" w:hAnsi="Times New Roman" w:cs="Times New Roman"/>
          <w:sz w:val="24"/>
          <w:szCs w:val="24"/>
        </w:rPr>
        <w:t>oftalmologiă</w:t>
      </w:r>
      <w:proofErr w:type="spellEnd"/>
      <w:r w:rsidRPr="00465DCD">
        <w:rPr>
          <w:rFonts w:ascii="Times New Roman" w:hAnsi="Times New Roman" w:cs="Times New Roman"/>
          <w:sz w:val="24"/>
          <w:szCs w:val="24"/>
        </w:rPr>
        <w:t xml:space="preserve"> și </w:t>
      </w:r>
      <w:r w:rsidR="00786D8A">
        <w:rPr>
          <w:rFonts w:ascii="Times New Roman" w:hAnsi="Times New Roman" w:cs="Times New Roman"/>
          <w:sz w:val="24"/>
          <w:szCs w:val="24"/>
        </w:rPr>
        <w:t xml:space="preserve">primește </w:t>
      </w:r>
      <w:r w:rsidRPr="00465DCD">
        <w:rPr>
          <w:rFonts w:ascii="Times New Roman" w:hAnsi="Times New Roman" w:cs="Times New Roman"/>
          <w:sz w:val="24"/>
          <w:szCs w:val="24"/>
        </w:rPr>
        <w:t>recomandare</w:t>
      </w:r>
      <w:r w:rsidR="00117B6A" w:rsidRPr="00465DCD">
        <w:rPr>
          <w:rFonts w:ascii="Times New Roman" w:hAnsi="Times New Roman" w:cs="Times New Roman"/>
          <w:sz w:val="24"/>
          <w:szCs w:val="24"/>
        </w:rPr>
        <w:t>/</w:t>
      </w:r>
      <w:r w:rsidRPr="00465DCD">
        <w:rPr>
          <w:rFonts w:ascii="Times New Roman" w:hAnsi="Times New Roman" w:cs="Times New Roman"/>
          <w:sz w:val="24"/>
          <w:szCs w:val="24"/>
        </w:rPr>
        <w:t>prescripție din partea unui</w:t>
      </w:r>
      <w:r w:rsidRPr="006B6390">
        <w:rPr>
          <w:rFonts w:ascii="Times New Roman" w:hAnsi="Times New Roman" w:cs="Times New Roman"/>
          <w:sz w:val="24"/>
          <w:szCs w:val="24"/>
        </w:rPr>
        <w:t xml:space="preserve"> medic specialist</w:t>
      </w:r>
      <w:r w:rsidR="00E922B2" w:rsidRPr="00465DCD">
        <w:rPr>
          <w:rFonts w:ascii="Times New Roman" w:hAnsi="Times New Roman" w:cs="Times New Roman"/>
          <w:sz w:val="24"/>
          <w:szCs w:val="24"/>
        </w:rPr>
        <w:t xml:space="preserve"> oftalmolog</w:t>
      </w:r>
      <w:r w:rsidR="00300028">
        <w:rPr>
          <w:rFonts w:ascii="Times New Roman" w:hAnsi="Times New Roman" w:cs="Times New Roman"/>
          <w:sz w:val="24"/>
          <w:szCs w:val="24"/>
        </w:rPr>
        <w:t>.</w:t>
      </w:r>
    </w:p>
    <w:p w14:paraId="58517174" w14:textId="6EBF8131" w:rsidR="00EB0C66" w:rsidRPr="006B6390" w:rsidRDefault="00EB0C66" w:rsidP="00BF42A4">
      <w:pPr>
        <w:shd w:val="clear" w:color="auto" w:fill="FFFFFF"/>
        <w:spacing w:after="0" w:line="240" w:lineRule="auto"/>
        <w:ind w:firstLine="708"/>
        <w:jc w:val="both"/>
        <w:rPr>
          <w:rFonts w:ascii="Times New Roman" w:hAnsi="Times New Roman" w:cs="Times New Roman"/>
          <w:sz w:val="24"/>
          <w:szCs w:val="24"/>
        </w:rPr>
      </w:pPr>
      <w:r w:rsidRPr="006B0828">
        <w:rPr>
          <w:rFonts w:ascii="Times New Roman" w:hAnsi="Times New Roman" w:cs="Times New Roman"/>
          <w:b/>
          <w:bCs/>
          <w:sz w:val="24"/>
          <w:szCs w:val="24"/>
        </w:rPr>
        <w:t xml:space="preserve">c. </w:t>
      </w:r>
      <w:r>
        <w:rPr>
          <w:rFonts w:ascii="Times New Roman" w:hAnsi="Times New Roman" w:cs="Times New Roman"/>
          <w:sz w:val="24"/>
          <w:szCs w:val="24"/>
        </w:rPr>
        <w:t xml:space="preserve">Dacă sunt probleme care </w:t>
      </w:r>
      <w:r w:rsidRPr="00EB0C66">
        <w:rPr>
          <w:rFonts w:ascii="Times New Roman" w:hAnsi="Times New Roman" w:cs="Times New Roman"/>
          <w:sz w:val="24"/>
          <w:szCs w:val="24"/>
        </w:rPr>
        <w:t xml:space="preserve">necesită </w:t>
      </w:r>
      <w:r w:rsidR="00620132">
        <w:rPr>
          <w:rFonts w:ascii="Times New Roman" w:hAnsi="Times New Roman" w:cs="Times New Roman"/>
          <w:sz w:val="24"/>
          <w:szCs w:val="24"/>
        </w:rPr>
        <w:t>prevenire</w:t>
      </w:r>
      <w:r w:rsidR="00BF42A4">
        <w:rPr>
          <w:rFonts w:ascii="Times New Roman" w:hAnsi="Times New Roman" w:cs="Times New Roman"/>
          <w:sz w:val="24"/>
          <w:szCs w:val="24"/>
        </w:rPr>
        <w:t>a</w:t>
      </w:r>
      <w:r w:rsidR="00300028">
        <w:rPr>
          <w:rFonts w:ascii="Times New Roman" w:hAnsi="Times New Roman" w:cs="Times New Roman"/>
          <w:sz w:val="24"/>
          <w:szCs w:val="24"/>
        </w:rPr>
        <w:t xml:space="preserve"> problemelor de vedere</w:t>
      </w:r>
      <w:r w:rsidR="00620132">
        <w:rPr>
          <w:rFonts w:ascii="Times New Roman" w:hAnsi="Times New Roman" w:cs="Times New Roman"/>
          <w:sz w:val="24"/>
          <w:szCs w:val="24"/>
        </w:rPr>
        <w:t xml:space="preserve"> sau </w:t>
      </w:r>
      <w:proofErr w:type="spellStart"/>
      <w:r w:rsidRPr="00EB0C66">
        <w:rPr>
          <w:rFonts w:ascii="Times New Roman" w:hAnsi="Times New Roman" w:cs="Times New Roman"/>
          <w:sz w:val="24"/>
          <w:szCs w:val="24"/>
        </w:rPr>
        <w:t>corecţie</w:t>
      </w:r>
      <w:proofErr w:type="spellEnd"/>
      <w:r w:rsidRPr="00EB0C66">
        <w:rPr>
          <w:rFonts w:ascii="Times New Roman" w:hAnsi="Times New Roman" w:cs="Times New Roman"/>
          <w:sz w:val="24"/>
          <w:szCs w:val="24"/>
        </w:rPr>
        <w:t xml:space="preserve"> optică pentru vederea intermediară pe parcursul </w:t>
      </w:r>
      <w:proofErr w:type="spellStart"/>
      <w:r w:rsidRPr="00EB0C66">
        <w:rPr>
          <w:rFonts w:ascii="Times New Roman" w:hAnsi="Times New Roman" w:cs="Times New Roman"/>
          <w:sz w:val="24"/>
          <w:szCs w:val="24"/>
        </w:rPr>
        <w:t>activităţii</w:t>
      </w:r>
      <w:proofErr w:type="spellEnd"/>
      <w:r w:rsidRPr="00EB0C66">
        <w:rPr>
          <w:rFonts w:ascii="Times New Roman" w:hAnsi="Times New Roman" w:cs="Times New Roman"/>
          <w:sz w:val="24"/>
          <w:szCs w:val="24"/>
        </w:rPr>
        <w:t xml:space="preserve">, la un post de lucru, ce implică lucrul cu un echipament cu ecran de vizualizare, </w:t>
      </w:r>
      <w:r w:rsidRPr="00786D8A">
        <w:rPr>
          <w:rFonts w:ascii="Times New Roman" w:hAnsi="Times New Roman" w:cs="Times New Roman"/>
          <w:b/>
          <w:bCs/>
          <w:sz w:val="24"/>
          <w:szCs w:val="24"/>
        </w:rPr>
        <w:t xml:space="preserve">medicul de medicina muncii va consemna în </w:t>
      </w:r>
      <w:proofErr w:type="spellStart"/>
      <w:r w:rsidRPr="00786D8A">
        <w:rPr>
          <w:rFonts w:ascii="Times New Roman" w:hAnsi="Times New Roman" w:cs="Times New Roman"/>
          <w:b/>
          <w:bCs/>
          <w:sz w:val="24"/>
          <w:szCs w:val="24"/>
        </w:rPr>
        <w:t>fişa</w:t>
      </w:r>
      <w:proofErr w:type="spellEnd"/>
      <w:r w:rsidRPr="00786D8A">
        <w:rPr>
          <w:rFonts w:ascii="Times New Roman" w:hAnsi="Times New Roman" w:cs="Times New Roman"/>
          <w:b/>
          <w:bCs/>
          <w:sz w:val="24"/>
          <w:szCs w:val="24"/>
        </w:rPr>
        <w:t xml:space="preserve"> de aptitudine profesională recomandarea medicului oftalmolog</w:t>
      </w:r>
      <w:r w:rsidRPr="00EB0C66">
        <w:rPr>
          <w:rFonts w:ascii="Times New Roman" w:hAnsi="Times New Roman" w:cs="Times New Roman"/>
          <w:sz w:val="24"/>
          <w:szCs w:val="24"/>
        </w:rPr>
        <w:t xml:space="preserve"> privind utilizarea unui dispozitiv de </w:t>
      </w:r>
      <w:proofErr w:type="spellStart"/>
      <w:r w:rsidRPr="00EB0C66">
        <w:rPr>
          <w:rFonts w:ascii="Times New Roman" w:hAnsi="Times New Roman" w:cs="Times New Roman"/>
          <w:sz w:val="24"/>
          <w:szCs w:val="24"/>
        </w:rPr>
        <w:t>corecţie</w:t>
      </w:r>
      <w:proofErr w:type="spellEnd"/>
      <w:r w:rsidRPr="00EB0C66">
        <w:rPr>
          <w:rFonts w:ascii="Times New Roman" w:hAnsi="Times New Roman" w:cs="Times New Roman"/>
          <w:sz w:val="24"/>
          <w:szCs w:val="24"/>
        </w:rPr>
        <w:t xml:space="preserve"> special</w:t>
      </w:r>
      <w:r w:rsidR="00300028">
        <w:rPr>
          <w:rFonts w:ascii="Times New Roman" w:hAnsi="Times New Roman" w:cs="Times New Roman"/>
          <w:sz w:val="24"/>
          <w:szCs w:val="24"/>
        </w:rPr>
        <w:t>.</w:t>
      </w:r>
    </w:p>
    <w:p w14:paraId="60CE729C" w14:textId="6A1D06D7" w:rsidR="006B6390" w:rsidRPr="006B6390" w:rsidRDefault="006B0828" w:rsidP="00BF42A4">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d</w:t>
      </w:r>
      <w:r w:rsidR="006B6390" w:rsidRPr="006B6390">
        <w:rPr>
          <w:rFonts w:ascii="Times New Roman" w:hAnsi="Times New Roman" w:cs="Times New Roman"/>
          <w:b/>
          <w:bCs/>
          <w:sz w:val="24"/>
          <w:szCs w:val="24"/>
        </w:rPr>
        <w:t>.</w:t>
      </w:r>
      <w:r w:rsidR="006B6390" w:rsidRPr="006B6390">
        <w:rPr>
          <w:rFonts w:ascii="Times New Roman" w:hAnsi="Times New Roman" w:cs="Times New Roman"/>
          <w:sz w:val="24"/>
          <w:szCs w:val="24"/>
        </w:rPr>
        <w:t xml:space="preserve"> </w:t>
      </w:r>
      <w:bookmarkStart w:id="0" w:name="_Hlk192149846"/>
      <w:r w:rsidR="006B6390" w:rsidRPr="00465DCD">
        <w:rPr>
          <w:rFonts w:ascii="Times New Roman" w:hAnsi="Times New Roman" w:cs="Times New Roman"/>
          <w:sz w:val="24"/>
          <w:szCs w:val="24"/>
        </w:rPr>
        <w:t xml:space="preserve">Angajatul achiziționează </w:t>
      </w:r>
      <w:r w:rsidR="00EB0C66">
        <w:rPr>
          <w:rFonts w:ascii="Times New Roman" w:hAnsi="Times New Roman" w:cs="Times New Roman"/>
          <w:sz w:val="24"/>
          <w:szCs w:val="24"/>
        </w:rPr>
        <w:t xml:space="preserve">în baza facturii fiscale emise pe numele său </w:t>
      </w:r>
      <w:r w:rsidR="006B6390" w:rsidRPr="00465DCD">
        <w:rPr>
          <w:rFonts w:ascii="Times New Roman" w:hAnsi="Times New Roman" w:cs="Times New Roman"/>
          <w:sz w:val="24"/>
          <w:szCs w:val="24"/>
        </w:rPr>
        <w:t>ochelarii (ramă, lentile)</w:t>
      </w:r>
      <w:r w:rsidR="00EB0C66">
        <w:rPr>
          <w:rFonts w:ascii="Times New Roman" w:hAnsi="Times New Roman" w:cs="Times New Roman"/>
          <w:sz w:val="24"/>
          <w:szCs w:val="24"/>
        </w:rPr>
        <w:t>, păstrând factură, bon fiscal sau extras de cont de unde rezultă achiziția</w:t>
      </w:r>
      <w:bookmarkEnd w:id="0"/>
      <w:r w:rsidR="00F23196">
        <w:rPr>
          <w:rFonts w:ascii="Times New Roman" w:hAnsi="Times New Roman" w:cs="Times New Roman"/>
          <w:sz w:val="24"/>
          <w:szCs w:val="24"/>
        </w:rPr>
        <w:t>.</w:t>
      </w:r>
    </w:p>
    <w:p w14:paraId="6B0FC780" w14:textId="717BB7DD" w:rsidR="006B6390" w:rsidRPr="006B6390" w:rsidRDefault="006B0828" w:rsidP="00BF42A4">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e</w:t>
      </w:r>
      <w:r w:rsidR="006B6390" w:rsidRPr="006B6390">
        <w:rPr>
          <w:rFonts w:ascii="Times New Roman" w:hAnsi="Times New Roman" w:cs="Times New Roman"/>
          <w:b/>
          <w:bCs/>
          <w:sz w:val="24"/>
          <w:szCs w:val="24"/>
        </w:rPr>
        <w:t>.</w:t>
      </w:r>
      <w:r w:rsidR="006B6390" w:rsidRPr="006B6390">
        <w:rPr>
          <w:rFonts w:ascii="Times New Roman" w:hAnsi="Times New Roman" w:cs="Times New Roman"/>
          <w:sz w:val="24"/>
          <w:szCs w:val="24"/>
        </w:rPr>
        <w:t xml:space="preserve"> </w:t>
      </w:r>
      <w:r w:rsidR="00755CE8" w:rsidRPr="00465DCD">
        <w:rPr>
          <w:rFonts w:ascii="Times New Roman" w:hAnsi="Times New Roman" w:cs="Times New Roman"/>
          <w:sz w:val="24"/>
          <w:szCs w:val="24"/>
        </w:rPr>
        <w:t>Angajatul î</w:t>
      </w:r>
      <w:r w:rsidR="006B6390" w:rsidRPr="00465DCD">
        <w:rPr>
          <w:rFonts w:ascii="Times New Roman" w:hAnsi="Times New Roman" w:cs="Times New Roman"/>
          <w:sz w:val="24"/>
          <w:szCs w:val="24"/>
        </w:rPr>
        <w:t>nregistrează</w:t>
      </w:r>
      <w:r w:rsidR="006B6390" w:rsidRPr="006B6390">
        <w:rPr>
          <w:rFonts w:ascii="Times New Roman" w:hAnsi="Times New Roman" w:cs="Times New Roman"/>
          <w:sz w:val="24"/>
          <w:szCs w:val="24"/>
        </w:rPr>
        <w:t xml:space="preserve"> o Cerere la angajator pentru decontarea ochelarilor (</w:t>
      </w:r>
      <w:r w:rsidR="006B6390" w:rsidRPr="00465DCD">
        <w:rPr>
          <w:rFonts w:ascii="Times New Roman" w:hAnsi="Times New Roman" w:cs="Times New Roman"/>
          <w:sz w:val="24"/>
          <w:szCs w:val="24"/>
        </w:rPr>
        <w:t>anexat model cerere</w:t>
      </w:r>
      <w:r w:rsidR="006B6390" w:rsidRPr="006B6390">
        <w:rPr>
          <w:rFonts w:ascii="Times New Roman" w:hAnsi="Times New Roman" w:cs="Times New Roman"/>
          <w:sz w:val="24"/>
          <w:szCs w:val="24"/>
        </w:rPr>
        <w:t>)</w:t>
      </w:r>
      <w:r w:rsidR="00755CE8" w:rsidRPr="00465DCD">
        <w:rPr>
          <w:rFonts w:ascii="Times New Roman" w:hAnsi="Times New Roman" w:cs="Times New Roman"/>
          <w:sz w:val="24"/>
          <w:szCs w:val="24"/>
        </w:rPr>
        <w:t xml:space="preserve">, însoțită de recomandarea </w:t>
      </w:r>
      <w:r w:rsidR="00EB0C66">
        <w:rPr>
          <w:rFonts w:ascii="Times New Roman" w:hAnsi="Times New Roman" w:cs="Times New Roman"/>
          <w:sz w:val="24"/>
          <w:szCs w:val="24"/>
        </w:rPr>
        <w:t xml:space="preserve">medicului de medicina muncii emisă în urma controlului oftalmologic, </w:t>
      </w:r>
      <w:r w:rsidR="00755CE8" w:rsidRPr="00465DCD">
        <w:rPr>
          <w:rFonts w:ascii="Times New Roman" w:hAnsi="Times New Roman" w:cs="Times New Roman"/>
          <w:sz w:val="24"/>
          <w:szCs w:val="24"/>
        </w:rPr>
        <w:t>factură și bon fiscal.</w:t>
      </w:r>
    </w:p>
    <w:p w14:paraId="6702F978" w14:textId="682219DE" w:rsidR="00755CE8" w:rsidRDefault="006B0828" w:rsidP="00BF42A4">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f</w:t>
      </w:r>
      <w:r w:rsidR="006B6390" w:rsidRPr="006B6390">
        <w:rPr>
          <w:rFonts w:ascii="Times New Roman" w:hAnsi="Times New Roman" w:cs="Times New Roman"/>
          <w:b/>
          <w:bCs/>
          <w:sz w:val="24"/>
          <w:szCs w:val="24"/>
        </w:rPr>
        <w:t>.</w:t>
      </w:r>
      <w:r w:rsidR="006B6390" w:rsidRPr="006B6390">
        <w:rPr>
          <w:rFonts w:ascii="Times New Roman" w:hAnsi="Times New Roman" w:cs="Times New Roman"/>
          <w:sz w:val="24"/>
          <w:szCs w:val="24"/>
        </w:rPr>
        <w:t xml:space="preserve"> În cazul în care angajatorul nu răspunde în termen de 30 de zile (nu decontează), membrul SNST va transmite Împuternicirea către sindicat pentru a fi reprezentat în instanță (dosarul va cuprinde CI, adeziune, CIM, extras CCM, factura și cererea înregistrată la angajator</w:t>
      </w:r>
      <w:r w:rsidR="008517A5">
        <w:rPr>
          <w:rFonts w:ascii="Times New Roman" w:hAnsi="Times New Roman" w:cs="Times New Roman"/>
          <w:sz w:val="24"/>
          <w:szCs w:val="24"/>
        </w:rPr>
        <w:t>, împreună cu copiile recomandările medicilor</w:t>
      </w:r>
      <w:r w:rsidR="001A34B5" w:rsidRPr="00465DCD">
        <w:rPr>
          <w:rFonts w:ascii="Times New Roman" w:hAnsi="Times New Roman" w:cs="Times New Roman"/>
          <w:sz w:val="24"/>
          <w:szCs w:val="24"/>
        </w:rPr>
        <w:t>)</w:t>
      </w:r>
      <w:r w:rsidR="004D4E95" w:rsidRPr="00465DCD">
        <w:rPr>
          <w:rFonts w:ascii="Times New Roman" w:hAnsi="Times New Roman" w:cs="Times New Roman"/>
          <w:sz w:val="24"/>
          <w:szCs w:val="24"/>
        </w:rPr>
        <w:t>.</w:t>
      </w:r>
    </w:p>
    <w:p w14:paraId="11F51DDB" w14:textId="77777777" w:rsidR="00F802D0" w:rsidRPr="00465DCD" w:rsidRDefault="00F802D0" w:rsidP="00F802D0">
      <w:pPr>
        <w:shd w:val="clear" w:color="auto" w:fill="FFFFFF"/>
        <w:spacing w:after="0" w:line="240" w:lineRule="auto"/>
        <w:jc w:val="both"/>
        <w:rPr>
          <w:rFonts w:ascii="Times New Roman" w:hAnsi="Times New Roman" w:cs="Times New Roman"/>
          <w:sz w:val="24"/>
          <w:szCs w:val="24"/>
        </w:rPr>
      </w:pPr>
    </w:p>
    <w:p w14:paraId="6ABFB94A" w14:textId="076427A0" w:rsidR="009F71A2" w:rsidRPr="00300028" w:rsidRDefault="00755CE8" w:rsidP="009F71A2">
      <w:pPr>
        <w:shd w:val="clear" w:color="auto" w:fill="FFFFFF"/>
        <w:spacing w:after="0" w:line="240" w:lineRule="auto"/>
        <w:ind w:firstLine="708"/>
        <w:jc w:val="both"/>
        <w:rPr>
          <w:rFonts w:ascii="Times New Roman" w:hAnsi="Times New Roman" w:cs="Times New Roman"/>
          <w:sz w:val="24"/>
          <w:szCs w:val="24"/>
          <w:lang w:val="pt-BR"/>
        </w:rPr>
      </w:pPr>
      <w:r w:rsidRPr="00465DCD">
        <w:rPr>
          <w:rFonts w:ascii="Times New Roman" w:hAnsi="Times New Roman" w:cs="Times New Roman"/>
          <w:sz w:val="24"/>
          <w:szCs w:val="24"/>
        </w:rPr>
        <w:t>Este important de subliniat că</w:t>
      </w:r>
      <w:r w:rsidR="00300028" w:rsidRPr="00300028">
        <w:rPr>
          <w:rFonts w:ascii="Times New Roman" w:hAnsi="Times New Roman" w:cs="Times New Roman"/>
          <w:sz w:val="24"/>
          <w:szCs w:val="24"/>
          <w:lang w:val="pt-BR"/>
        </w:rPr>
        <w:t>:</w:t>
      </w:r>
    </w:p>
    <w:p w14:paraId="665530C0" w14:textId="5353383B" w:rsidR="00755CE8" w:rsidRDefault="0046343B" w:rsidP="0046343B">
      <w:pPr>
        <w:pStyle w:val="Listparagraf"/>
        <w:numPr>
          <w:ilvl w:val="0"/>
          <w:numId w:val="7"/>
        </w:numPr>
        <w:shd w:val="clear" w:color="auto" w:fill="FFFFFF"/>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16606">
        <w:rPr>
          <w:rFonts w:ascii="Times New Roman" w:hAnsi="Times New Roman" w:cs="Times New Roman"/>
          <w:sz w:val="24"/>
          <w:szCs w:val="24"/>
        </w:rPr>
        <w:t>Î</w:t>
      </w:r>
      <w:r w:rsidR="00755CE8" w:rsidRPr="00B16606">
        <w:rPr>
          <w:rFonts w:ascii="Times New Roman" w:hAnsi="Times New Roman" w:cs="Times New Roman"/>
          <w:sz w:val="24"/>
          <w:szCs w:val="24"/>
        </w:rPr>
        <w:t>n accepțiunea dispozitivelor speciale de corecție care sunt decontate de angajator nu intră ochelarii de soare decorativi</w:t>
      </w:r>
      <w:r w:rsidR="00461279" w:rsidRPr="00B16606">
        <w:rPr>
          <w:rFonts w:ascii="Times New Roman" w:hAnsi="Times New Roman" w:cs="Times New Roman"/>
          <w:sz w:val="24"/>
          <w:szCs w:val="24"/>
        </w:rPr>
        <w:t xml:space="preserve"> ori</w:t>
      </w:r>
      <w:r w:rsidR="00755CE8" w:rsidRPr="00B16606">
        <w:rPr>
          <w:rFonts w:ascii="Times New Roman" w:hAnsi="Times New Roman" w:cs="Times New Roman"/>
          <w:sz w:val="24"/>
          <w:szCs w:val="24"/>
        </w:rPr>
        <w:t xml:space="preserve"> fără lentile speciale d</w:t>
      </w:r>
      <w:r w:rsidR="00461279" w:rsidRPr="00B16606">
        <w:rPr>
          <w:rFonts w:ascii="Times New Roman" w:hAnsi="Times New Roman" w:cs="Times New Roman"/>
          <w:sz w:val="24"/>
          <w:szCs w:val="24"/>
        </w:rPr>
        <w:t>e corecție.</w:t>
      </w:r>
      <w:r w:rsidR="004E562B">
        <w:rPr>
          <w:rFonts w:ascii="Times New Roman" w:hAnsi="Times New Roman" w:cs="Times New Roman"/>
          <w:sz w:val="24"/>
          <w:szCs w:val="24"/>
        </w:rPr>
        <w:t xml:space="preserve"> De asemenea, la cheltuieli decontabile intră schimbarea ramelor și lentilelor în cazul uzurii normale</w:t>
      </w:r>
      <w:r>
        <w:rPr>
          <w:rFonts w:ascii="Times New Roman" w:hAnsi="Times New Roman" w:cs="Times New Roman"/>
          <w:sz w:val="24"/>
          <w:szCs w:val="24"/>
        </w:rPr>
        <w:t>,</w:t>
      </w:r>
      <w:r w:rsidR="004E562B">
        <w:rPr>
          <w:rFonts w:ascii="Times New Roman" w:hAnsi="Times New Roman" w:cs="Times New Roman"/>
          <w:sz w:val="24"/>
          <w:szCs w:val="24"/>
        </w:rPr>
        <w:t xml:space="preserve"> dar nu intră cazurile de spargere/crăpare datorate accidentelor.</w:t>
      </w:r>
    </w:p>
    <w:p w14:paraId="2E22DE8B" w14:textId="0C018872" w:rsidR="00B16606" w:rsidRDefault="00300028" w:rsidP="0046343B">
      <w:pPr>
        <w:pStyle w:val="Listparagraf"/>
        <w:numPr>
          <w:ilvl w:val="0"/>
          <w:numId w:val="7"/>
        </w:numPr>
        <w:shd w:val="clear" w:color="auto" w:fill="FFFFFF"/>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În norma de aplicare există câteva neconcordanțe </w:t>
      </w:r>
      <w:r w:rsidR="007F07CC">
        <w:rPr>
          <w:rFonts w:ascii="Times New Roman" w:hAnsi="Times New Roman" w:cs="Times New Roman"/>
          <w:sz w:val="24"/>
          <w:szCs w:val="24"/>
        </w:rPr>
        <w:t>în privința eligibilității în caz de prevenție</w:t>
      </w:r>
      <w:r w:rsidR="0046343B">
        <w:rPr>
          <w:rFonts w:ascii="Times New Roman" w:hAnsi="Times New Roman" w:cs="Times New Roman"/>
          <w:sz w:val="24"/>
          <w:szCs w:val="24"/>
        </w:rPr>
        <w:t>,</w:t>
      </w:r>
      <w:r w:rsidR="007F07CC">
        <w:rPr>
          <w:rFonts w:ascii="Times New Roman" w:hAnsi="Times New Roman" w:cs="Times New Roman"/>
          <w:sz w:val="24"/>
          <w:szCs w:val="24"/>
        </w:rPr>
        <w:t xml:space="preserve"> </w:t>
      </w:r>
      <w:r>
        <w:rPr>
          <w:rFonts w:ascii="Times New Roman" w:hAnsi="Times New Roman" w:cs="Times New Roman"/>
          <w:sz w:val="24"/>
          <w:szCs w:val="24"/>
        </w:rPr>
        <w:t>însă art. 6 alin. (3) coroborat cu art. 7 alin. (1) lit. a) ar permite achiziționarea de dispozitive de corecție speciale și în scopul prevenției (</w:t>
      </w:r>
      <w:r w:rsidR="008517A5">
        <w:rPr>
          <w:rFonts w:ascii="Times New Roman" w:hAnsi="Times New Roman" w:cs="Times New Roman"/>
          <w:sz w:val="24"/>
          <w:szCs w:val="24"/>
        </w:rPr>
        <w:t xml:space="preserve">în temeiul </w:t>
      </w:r>
      <w:r w:rsidRPr="00300028">
        <w:rPr>
          <w:rFonts w:ascii="Times New Roman" w:hAnsi="Times New Roman" w:cs="Times New Roman"/>
          <w:sz w:val="24"/>
          <w:szCs w:val="24"/>
        </w:rPr>
        <w:t>necesit</w:t>
      </w:r>
      <w:r w:rsidR="008517A5">
        <w:rPr>
          <w:rFonts w:ascii="Times New Roman" w:hAnsi="Times New Roman" w:cs="Times New Roman"/>
          <w:sz w:val="24"/>
          <w:szCs w:val="24"/>
        </w:rPr>
        <w:t>ății</w:t>
      </w:r>
      <w:r w:rsidRPr="00300028">
        <w:rPr>
          <w:rFonts w:ascii="Times New Roman" w:hAnsi="Times New Roman" w:cs="Times New Roman"/>
          <w:sz w:val="24"/>
          <w:szCs w:val="24"/>
        </w:rPr>
        <w:t xml:space="preserve"> folosirii pentru prima oară de către lucrători a dispozitivelor de </w:t>
      </w:r>
      <w:proofErr w:type="spellStart"/>
      <w:r w:rsidRPr="00300028">
        <w:rPr>
          <w:rFonts w:ascii="Times New Roman" w:hAnsi="Times New Roman" w:cs="Times New Roman"/>
          <w:sz w:val="24"/>
          <w:szCs w:val="24"/>
        </w:rPr>
        <w:t>corecţie</w:t>
      </w:r>
      <w:proofErr w:type="spellEnd"/>
      <w:r w:rsidRPr="00300028">
        <w:rPr>
          <w:rFonts w:ascii="Times New Roman" w:hAnsi="Times New Roman" w:cs="Times New Roman"/>
          <w:sz w:val="24"/>
          <w:szCs w:val="24"/>
        </w:rPr>
        <w:t xml:space="preserve"> speciale</w:t>
      </w:r>
      <w:r>
        <w:rPr>
          <w:rFonts w:ascii="Times New Roman" w:hAnsi="Times New Roman" w:cs="Times New Roman"/>
          <w:sz w:val="24"/>
          <w:szCs w:val="24"/>
        </w:rPr>
        <w:t>).</w:t>
      </w:r>
    </w:p>
    <w:p w14:paraId="42FF41AF" w14:textId="064DF90E" w:rsidR="009F71A2" w:rsidRDefault="009F71A2" w:rsidP="0046343B">
      <w:pPr>
        <w:pStyle w:val="Listparagraf"/>
        <w:numPr>
          <w:ilvl w:val="0"/>
          <w:numId w:val="7"/>
        </w:numPr>
        <w:shd w:val="clear" w:color="auto" w:fill="FFFFFF"/>
        <w:tabs>
          <w:tab w:val="left" w:pos="851"/>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Legea acum </w:t>
      </w:r>
      <w:r w:rsidR="004576EE">
        <w:rPr>
          <w:rFonts w:ascii="Times New Roman" w:hAnsi="Times New Roman" w:cs="Times New Roman"/>
          <w:sz w:val="24"/>
          <w:szCs w:val="24"/>
        </w:rPr>
        <w:t>stabilește 2 drumuri</w:t>
      </w:r>
      <w:r>
        <w:rPr>
          <w:rFonts w:ascii="Times New Roman" w:hAnsi="Times New Roman" w:cs="Times New Roman"/>
          <w:sz w:val="24"/>
          <w:szCs w:val="24"/>
        </w:rPr>
        <w:t xml:space="preserve"> la medicul de medicina muncii</w:t>
      </w:r>
      <w:r w:rsidR="00823B4A" w:rsidRPr="00823B4A">
        <w:rPr>
          <w:rFonts w:ascii="Times New Roman" w:hAnsi="Times New Roman" w:cs="Times New Roman"/>
          <w:sz w:val="24"/>
          <w:szCs w:val="24"/>
          <w:lang w:val="pt-BR"/>
        </w:rPr>
        <w:t>:</w:t>
      </w:r>
      <w:r>
        <w:rPr>
          <w:rFonts w:ascii="Times New Roman" w:hAnsi="Times New Roman" w:cs="Times New Roman"/>
          <w:sz w:val="24"/>
          <w:szCs w:val="24"/>
        </w:rPr>
        <w:t xml:space="preserve"> primul control </w:t>
      </w:r>
      <w:r w:rsidR="004576EE">
        <w:rPr>
          <w:rFonts w:ascii="Times New Roman" w:hAnsi="Times New Roman" w:cs="Times New Roman"/>
          <w:sz w:val="24"/>
          <w:szCs w:val="24"/>
        </w:rPr>
        <w:t>prin care se emite recomandare către screening de către specialist, apoi, ulterior examinării oftalmologice, drumul la medicul de medicina muncii pentru consemnarea în fișa de aptitudine.</w:t>
      </w:r>
    </w:p>
    <w:p w14:paraId="5AF2A270" w14:textId="77777777" w:rsidR="00300028" w:rsidRPr="00B16606" w:rsidRDefault="00300028" w:rsidP="00300028">
      <w:pPr>
        <w:pStyle w:val="Listparagraf"/>
        <w:shd w:val="clear" w:color="auto" w:fill="FFFFFF"/>
        <w:spacing w:after="0" w:line="240" w:lineRule="auto"/>
        <w:ind w:left="1080"/>
        <w:jc w:val="both"/>
        <w:rPr>
          <w:rFonts w:ascii="Times New Roman" w:hAnsi="Times New Roman" w:cs="Times New Roman"/>
          <w:sz w:val="24"/>
          <w:szCs w:val="24"/>
        </w:rPr>
      </w:pPr>
    </w:p>
    <w:p w14:paraId="747BDFCA" w14:textId="2F8470DF" w:rsidR="003233C3" w:rsidRPr="00465DCD" w:rsidRDefault="00A955E9" w:rsidP="00F802D0">
      <w:pPr>
        <w:shd w:val="clear" w:color="auto" w:fill="FFFFFF"/>
        <w:spacing w:after="0" w:line="240" w:lineRule="auto"/>
        <w:ind w:firstLine="708"/>
        <w:jc w:val="both"/>
        <w:rPr>
          <w:rFonts w:ascii="Times New Roman" w:hAnsi="Times New Roman" w:cs="Times New Roman"/>
          <w:sz w:val="24"/>
          <w:szCs w:val="24"/>
          <w:lang w:val="pt-BR"/>
        </w:rPr>
      </w:pPr>
      <w:r w:rsidRPr="00465DCD">
        <w:rPr>
          <w:rFonts w:ascii="Times New Roman" w:hAnsi="Times New Roman" w:cs="Times New Roman"/>
          <w:sz w:val="24"/>
          <w:szCs w:val="24"/>
        </w:rPr>
        <w:t xml:space="preserve">În </w:t>
      </w:r>
      <w:r w:rsidR="00300028">
        <w:rPr>
          <w:rFonts w:ascii="Times New Roman" w:hAnsi="Times New Roman" w:cs="Times New Roman"/>
          <w:sz w:val="24"/>
          <w:szCs w:val="24"/>
        </w:rPr>
        <w:t xml:space="preserve">cuprinsul </w:t>
      </w:r>
      <w:r w:rsidRPr="00465DCD">
        <w:rPr>
          <w:rFonts w:ascii="Times New Roman" w:hAnsi="Times New Roman" w:cs="Times New Roman"/>
          <w:sz w:val="24"/>
          <w:szCs w:val="24"/>
        </w:rPr>
        <w:t>procedur</w:t>
      </w:r>
      <w:r w:rsidR="00300028">
        <w:rPr>
          <w:rFonts w:ascii="Times New Roman" w:hAnsi="Times New Roman" w:cs="Times New Roman"/>
          <w:sz w:val="24"/>
          <w:szCs w:val="24"/>
        </w:rPr>
        <w:t>ii</w:t>
      </w:r>
      <w:r w:rsidRPr="00465DCD">
        <w:rPr>
          <w:rFonts w:ascii="Times New Roman" w:hAnsi="Times New Roman" w:cs="Times New Roman"/>
          <w:sz w:val="24"/>
          <w:szCs w:val="24"/>
        </w:rPr>
        <w:t xml:space="preserve"> intern</w:t>
      </w:r>
      <w:r w:rsidR="00300028">
        <w:rPr>
          <w:rFonts w:ascii="Times New Roman" w:hAnsi="Times New Roman" w:cs="Times New Roman"/>
          <w:sz w:val="24"/>
          <w:szCs w:val="24"/>
        </w:rPr>
        <w:t>e</w:t>
      </w:r>
      <w:r w:rsidR="00F313D4">
        <w:rPr>
          <w:rFonts w:ascii="Times New Roman" w:hAnsi="Times New Roman" w:cs="Times New Roman"/>
          <w:sz w:val="24"/>
          <w:szCs w:val="24"/>
        </w:rPr>
        <w:t xml:space="preserve"> la nivel de unitate, aprobată prin dispoziție,</w:t>
      </w:r>
      <w:r w:rsidRPr="00465DCD">
        <w:rPr>
          <w:rFonts w:ascii="Times New Roman" w:hAnsi="Times New Roman" w:cs="Times New Roman"/>
          <w:sz w:val="24"/>
          <w:szCs w:val="24"/>
        </w:rPr>
        <w:t xml:space="preserve"> este important să </w:t>
      </w:r>
      <w:r w:rsidR="00846942" w:rsidRPr="00465DCD">
        <w:rPr>
          <w:rFonts w:ascii="Times New Roman" w:hAnsi="Times New Roman" w:cs="Times New Roman"/>
          <w:sz w:val="24"/>
          <w:szCs w:val="24"/>
        </w:rPr>
        <w:t>aveți</w:t>
      </w:r>
      <w:r w:rsidRPr="00465DCD">
        <w:rPr>
          <w:rFonts w:ascii="Times New Roman" w:hAnsi="Times New Roman" w:cs="Times New Roman"/>
          <w:sz w:val="24"/>
          <w:szCs w:val="24"/>
          <w:lang w:val="pt-BR"/>
        </w:rPr>
        <w:t>:</w:t>
      </w:r>
    </w:p>
    <w:p w14:paraId="0A8C4B7B" w14:textId="3098EC14" w:rsidR="00A955E9" w:rsidRPr="00465DCD" w:rsidRDefault="003233C3" w:rsidP="0046343B">
      <w:pPr>
        <w:shd w:val="clear" w:color="auto" w:fill="FFFFFF"/>
        <w:spacing w:after="0" w:line="240" w:lineRule="auto"/>
        <w:ind w:firstLine="708"/>
        <w:jc w:val="both"/>
        <w:rPr>
          <w:rFonts w:ascii="Times New Roman" w:hAnsi="Times New Roman" w:cs="Times New Roman"/>
          <w:sz w:val="24"/>
          <w:szCs w:val="24"/>
        </w:rPr>
      </w:pPr>
      <w:r w:rsidRPr="00465DCD">
        <w:rPr>
          <w:rFonts w:ascii="Times New Roman" w:hAnsi="Times New Roman" w:cs="Times New Roman"/>
          <w:sz w:val="24"/>
          <w:szCs w:val="24"/>
        </w:rPr>
        <w:t>-</w:t>
      </w:r>
      <w:r w:rsidR="0046343B">
        <w:rPr>
          <w:rFonts w:ascii="Times New Roman" w:hAnsi="Times New Roman" w:cs="Times New Roman"/>
          <w:sz w:val="24"/>
          <w:szCs w:val="24"/>
        </w:rPr>
        <w:t xml:space="preserve"> </w:t>
      </w:r>
      <w:r w:rsidRPr="00465DCD">
        <w:rPr>
          <w:rFonts w:ascii="Times New Roman" w:hAnsi="Times New Roman" w:cs="Times New Roman"/>
          <w:sz w:val="24"/>
          <w:szCs w:val="24"/>
        </w:rPr>
        <w:t>Condi</w:t>
      </w:r>
      <w:r w:rsidR="0046343B">
        <w:rPr>
          <w:rFonts w:ascii="Times New Roman" w:hAnsi="Times New Roman" w:cs="Times New Roman"/>
          <w:sz w:val="24"/>
          <w:szCs w:val="24"/>
        </w:rPr>
        <w:t>ț</w:t>
      </w:r>
      <w:r w:rsidRPr="00465DCD">
        <w:rPr>
          <w:rFonts w:ascii="Times New Roman" w:hAnsi="Times New Roman" w:cs="Times New Roman"/>
          <w:sz w:val="24"/>
          <w:szCs w:val="24"/>
        </w:rPr>
        <w:t>iile de eligibilitate</w:t>
      </w:r>
      <w:r w:rsidR="00465DCD" w:rsidRPr="00465DCD">
        <w:rPr>
          <w:rFonts w:ascii="Times New Roman" w:hAnsi="Times New Roman" w:cs="Times New Roman"/>
          <w:sz w:val="24"/>
          <w:szCs w:val="24"/>
        </w:rPr>
        <w:t xml:space="preserve">, respectiv </w:t>
      </w:r>
      <w:r w:rsidR="00A955E9" w:rsidRPr="00465DCD">
        <w:rPr>
          <w:rFonts w:ascii="Times New Roman" w:hAnsi="Times New Roman" w:cs="Times New Roman"/>
          <w:sz w:val="24"/>
          <w:szCs w:val="24"/>
        </w:rPr>
        <w:t>salariații</w:t>
      </w:r>
      <w:r w:rsidRPr="00465DCD">
        <w:rPr>
          <w:rFonts w:ascii="Times New Roman" w:hAnsi="Times New Roman" w:cs="Times New Roman"/>
          <w:sz w:val="24"/>
          <w:szCs w:val="24"/>
        </w:rPr>
        <w:t xml:space="preserve"> care desf</w:t>
      </w:r>
      <w:r w:rsidR="00A955E9" w:rsidRPr="00465DCD">
        <w:rPr>
          <w:rFonts w:ascii="Times New Roman" w:hAnsi="Times New Roman" w:cs="Times New Roman"/>
          <w:sz w:val="24"/>
          <w:szCs w:val="24"/>
        </w:rPr>
        <w:t>ăș</w:t>
      </w:r>
      <w:r w:rsidRPr="00465DCD">
        <w:rPr>
          <w:rFonts w:ascii="Times New Roman" w:hAnsi="Times New Roman" w:cs="Times New Roman"/>
          <w:sz w:val="24"/>
          <w:szCs w:val="24"/>
        </w:rPr>
        <w:t>oar</w:t>
      </w:r>
      <w:r w:rsidR="00A955E9" w:rsidRPr="00465DCD">
        <w:rPr>
          <w:rFonts w:ascii="Times New Roman" w:hAnsi="Times New Roman" w:cs="Times New Roman"/>
          <w:sz w:val="24"/>
          <w:szCs w:val="24"/>
        </w:rPr>
        <w:t>ă</w:t>
      </w:r>
      <w:r w:rsidRPr="00465DCD">
        <w:rPr>
          <w:rFonts w:ascii="Times New Roman" w:hAnsi="Times New Roman" w:cs="Times New Roman"/>
          <w:sz w:val="24"/>
          <w:szCs w:val="24"/>
        </w:rPr>
        <w:t xml:space="preserve"> </w:t>
      </w:r>
      <w:r w:rsidR="00465DCD" w:rsidRPr="00465DCD">
        <w:rPr>
          <w:rFonts w:ascii="Times New Roman" w:hAnsi="Times New Roman" w:cs="Times New Roman"/>
          <w:sz w:val="24"/>
          <w:szCs w:val="24"/>
        </w:rPr>
        <w:t xml:space="preserve">preponderent </w:t>
      </w:r>
      <w:r w:rsidR="00A955E9" w:rsidRPr="00465DCD">
        <w:rPr>
          <w:rFonts w:ascii="Times New Roman" w:hAnsi="Times New Roman" w:cs="Times New Roman"/>
          <w:sz w:val="24"/>
          <w:szCs w:val="24"/>
        </w:rPr>
        <w:t>activitate î</w:t>
      </w:r>
      <w:r w:rsidRPr="00465DCD">
        <w:rPr>
          <w:rFonts w:ascii="Times New Roman" w:hAnsi="Times New Roman" w:cs="Times New Roman"/>
          <w:sz w:val="24"/>
          <w:szCs w:val="24"/>
        </w:rPr>
        <w:t>n fa</w:t>
      </w:r>
      <w:r w:rsidR="0046343B">
        <w:rPr>
          <w:rFonts w:ascii="Times New Roman" w:hAnsi="Times New Roman" w:cs="Times New Roman"/>
          <w:sz w:val="24"/>
          <w:szCs w:val="24"/>
        </w:rPr>
        <w:t>ț</w:t>
      </w:r>
      <w:r w:rsidRPr="00465DCD">
        <w:rPr>
          <w:rFonts w:ascii="Times New Roman" w:hAnsi="Times New Roman" w:cs="Times New Roman"/>
          <w:sz w:val="24"/>
          <w:szCs w:val="24"/>
        </w:rPr>
        <w:t xml:space="preserve">a calculatorului </w:t>
      </w:r>
      <w:r w:rsidR="00A955E9" w:rsidRPr="00465DCD">
        <w:rPr>
          <w:rFonts w:ascii="Times New Roman" w:hAnsi="Times New Roman" w:cs="Times New Roman"/>
          <w:sz w:val="24"/>
          <w:szCs w:val="24"/>
        </w:rPr>
        <w:t>ș</w:t>
      </w:r>
      <w:r w:rsidRPr="00465DCD">
        <w:rPr>
          <w:rFonts w:ascii="Times New Roman" w:hAnsi="Times New Roman" w:cs="Times New Roman"/>
          <w:sz w:val="24"/>
          <w:szCs w:val="24"/>
        </w:rPr>
        <w:t>i au recomandare pentru ochelari;</w:t>
      </w:r>
    </w:p>
    <w:p w14:paraId="34849FE0" w14:textId="6847B52D" w:rsidR="00846942" w:rsidRPr="00465DCD" w:rsidRDefault="00846942" w:rsidP="0046343B">
      <w:pPr>
        <w:shd w:val="clear" w:color="auto" w:fill="FFFFFF"/>
        <w:spacing w:after="0" w:line="240" w:lineRule="auto"/>
        <w:ind w:firstLine="708"/>
        <w:jc w:val="both"/>
        <w:rPr>
          <w:rFonts w:ascii="Times New Roman" w:hAnsi="Times New Roman" w:cs="Times New Roman"/>
          <w:sz w:val="24"/>
          <w:szCs w:val="24"/>
          <w:lang w:val="pt-BR"/>
        </w:rPr>
      </w:pPr>
      <w:r w:rsidRPr="00465DCD">
        <w:rPr>
          <w:rFonts w:ascii="Times New Roman" w:hAnsi="Times New Roman" w:cs="Times New Roman"/>
          <w:sz w:val="24"/>
          <w:szCs w:val="24"/>
        </w:rPr>
        <w:t>-</w:t>
      </w:r>
      <w:r w:rsidR="0046343B">
        <w:rPr>
          <w:rFonts w:ascii="Times New Roman" w:hAnsi="Times New Roman" w:cs="Times New Roman"/>
          <w:sz w:val="24"/>
          <w:szCs w:val="24"/>
        </w:rPr>
        <w:t xml:space="preserve"> </w:t>
      </w:r>
      <w:r w:rsidRPr="00465DCD">
        <w:rPr>
          <w:rFonts w:ascii="Times New Roman" w:hAnsi="Times New Roman" w:cs="Times New Roman"/>
          <w:sz w:val="24"/>
          <w:szCs w:val="24"/>
        </w:rPr>
        <w:t>Etapele a)-</w:t>
      </w:r>
      <w:r w:rsidR="00DB0EF7">
        <w:rPr>
          <w:rFonts w:ascii="Times New Roman" w:hAnsi="Times New Roman" w:cs="Times New Roman"/>
          <w:sz w:val="24"/>
          <w:szCs w:val="24"/>
        </w:rPr>
        <w:t>f</w:t>
      </w:r>
      <w:r w:rsidRPr="00465DCD">
        <w:rPr>
          <w:rFonts w:ascii="Times New Roman" w:hAnsi="Times New Roman" w:cs="Times New Roman"/>
          <w:sz w:val="24"/>
          <w:szCs w:val="24"/>
        </w:rPr>
        <w:t>) de mai sus</w:t>
      </w:r>
      <w:r w:rsidRPr="00465DCD">
        <w:rPr>
          <w:rFonts w:ascii="Times New Roman" w:hAnsi="Times New Roman" w:cs="Times New Roman"/>
          <w:sz w:val="24"/>
          <w:szCs w:val="24"/>
          <w:lang w:val="pt-BR"/>
        </w:rPr>
        <w:t>;</w:t>
      </w:r>
    </w:p>
    <w:p w14:paraId="630733F6" w14:textId="075E89D4" w:rsidR="00A955E9" w:rsidRPr="00465DCD" w:rsidRDefault="00A955E9" w:rsidP="0046343B">
      <w:pPr>
        <w:shd w:val="clear" w:color="auto" w:fill="FFFFFF"/>
        <w:spacing w:after="0" w:line="240" w:lineRule="auto"/>
        <w:ind w:firstLine="708"/>
        <w:jc w:val="both"/>
        <w:rPr>
          <w:rFonts w:ascii="Times New Roman" w:hAnsi="Times New Roman" w:cs="Times New Roman"/>
          <w:sz w:val="24"/>
          <w:szCs w:val="24"/>
        </w:rPr>
      </w:pPr>
      <w:r w:rsidRPr="00465DCD">
        <w:rPr>
          <w:rFonts w:ascii="Times New Roman" w:hAnsi="Times New Roman" w:cs="Times New Roman"/>
          <w:sz w:val="24"/>
          <w:szCs w:val="24"/>
        </w:rPr>
        <w:t>-</w:t>
      </w:r>
      <w:r w:rsidR="0046343B">
        <w:rPr>
          <w:rFonts w:ascii="Times New Roman" w:hAnsi="Times New Roman" w:cs="Times New Roman"/>
          <w:sz w:val="24"/>
          <w:szCs w:val="24"/>
        </w:rPr>
        <w:t xml:space="preserve"> </w:t>
      </w:r>
      <w:r w:rsidR="003233C3" w:rsidRPr="00465DCD">
        <w:rPr>
          <w:rFonts w:ascii="Times New Roman" w:hAnsi="Times New Roman" w:cs="Times New Roman"/>
          <w:sz w:val="24"/>
          <w:szCs w:val="24"/>
        </w:rPr>
        <w:t>Documentele necesare pentru decontare (recomandarea medicului de medicina muncii, prescrip</w:t>
      </w:r>
      <w:r w:rsidR="0046343B">
        <w:rPr>
          <w:rFonts w:ascii="Times New Roman" w:hAnsi="Times New Roman" w:cs="Times New Roman"/>
          <w:sz w:val="24"/>
          <w:szCs w:val="24"/>
        </w:rPr>
        <w:t>ț</w:t>
      </w:r>
      <w:r w:rsidR="003233C3" w:rsidRPr="00465DCD">
        <w:rPr>
          <w:rFonts w:ascii="Times New Roman" w:hAnsi="Times New Roman" w:cs="Times New Roman"/>
          <w:sz w:val="24"/>
          <w:szCs w:val="24"/>
        </w:rPr>
        <w:t>ia oftalmologic</w:t>
      </w:r>
      <w:r w:rsidR="0046343B">
        <w:rPr>
          <w:rFonts w:ascii="Times New Roman" w:hAnsi="Times New Roman" w:cs="Times New Roman"/>
          <w:sz w:val="24"/>
          <w:szCs w:val="24"/>
        </w:rPr>
        <w:t>ă</w:t>
      </w:r>
      <w:r w:rsidR="003233C3" w:rsidRPr="00465DCD">
        <w:rPr>
          <w:rFonts w:ascii="Times New Roman" w:hAnsi="Times New Roman" w:cs="Times New Roman"/>
          <w:sz w:val="24"/>
          <w:szCs w:val="24"/>
        </w:rPr>
        <w:t>, documentul justificativ de achiz</w:t>
      </w:r>
      <w:r w:rsidR="0046343B">
        <w:rPr>
          <w:rFonts w:ascii="Times New Roman" w:hAnsi="Times New Roman" w:cs="Times New Roman"/>
          <w:sz w:val="24"/>
          <w:szCs w:val="24"/>
        </w:rPr>
        <w:t>iț</w:t>
      </w:r>
      <w:r w:rsidR="003233C3" w:rsidRPr="00465DCD">
        <w:rPr>
          <w:rFonts w:ascii="Times New Roman" w:hAnsi="Times New Roman" w:cs="Times New Roman"/>
          <w:sz w:val="24"/>
          <w:szCs w:val="24"/>
        </w:rPr>
        <w:t>ie);</w:t>
      </w:r>
      <w:r w:rsidRPr="00465DCD">
        <w:rPr>
          <w:rFonts w:ascii="Times New Roman" w:hAnsi="Times New Roman" w:cs="Times New Roman"/>
          <w:sz w:val="24"/>
          <w:szCs w:val="24"/>
        </w:rPr>
        <w:t xml:space="preserve"> </w:t>
      </w:r>
    </w:p>
    <w:p w14:paraId="428C9B8B" w14:textId="41830541" w:rsidR="00755CE8" w:rsidRPr="00465DCD" w:rsidRDefault="0046343B" w:rsidP="0046343B">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3233C3" w:rsidRPr="00465DCD">
        <w:rPr>
          <w:rFonts w:ascii="Times New Roman" w:hAnsi="Times New Roman" w:cs="Times New Roman"/>
          <w:sz w:val="24"/>
          <w:szCs w:val="24"/>
        </w:rPr>
        <w:t xml:space="preserve">Plafonul maxim de decontare </w:t>
      </w:r>
      <w:r w:rsidR="00A955E9" w:rsidRPr="00465DCD">
        <w:rPr>
          <w:rFonts w:ascii="Times New Roman" w:hAnsi="Times New Roman" w:cs="Times New Roman"/>
          <w:sz w:val="24"/>
          <w:szCs w:val="24"/>
        </w:rPr>
        <w:t>ș</w:t>
      </w:r>
      <w:r w:rsidR="003233C3" w:rsidRPr="00465DCD">
        <w:rPr>
          <w:rFonts w:ascii="Times New Roman" w:hAnsi="Times New Roman" w:cs="Times New Roman"/>
          <w:sz w:val="24"/>
          <w:szCs w:val="24"/>
        </w:rPr>
        <w:t>i frecven</w:t>
      </w:r>
      <w:r w:rsidR="00A955E9" w:rsidRPr="00465DCD">
        <w:rPr>
          <w:rFonts w:ascii="Times New Roman" w:hAnsi="Times New Roman" w:cs="Times New Roman"/>
          <w:sz w:val="24"/>
          <w:szCs w:val="24"/>
        </w:rPr>
        <w:t>ț</w:t>
      </w:r>
      <w:r w:rsidR="003233C3" w:rsidRPr="00465DCD">
        <w:rPr>
          <w:rFonts w:ascii="Times New Roman" w:hAnsi="Times New Roman" w:cs="Times New Roman"/>
          <w:sz w:val="24"/>
          <w:szCs w:val="24"/>
        </w:rPr>
        <w:t>a decont</w:t>
      </w:r>
      <w:r>
        <w:rPr>
          <w:rFonts w:ascii="Times New Roman" w:hAnsi="Times New Roman" w:cs="Times New Roman"/>
          <w:sz w:val="24"/>
          <w:szCs w:val="24"/>
        </w:rPr>
        <w:t>ă</w:t>
      </w:r>
      <w:r w:rsidR="003233C3" w:rsidRPr="00465DCD">
        <w:rPr>
          <w:rFonts w:ascii="Times New Roman" w:hAnsi="Times New Roman" w:cs="Times New Roman"/>
          <w:sz w:val="24"/>
          <w:szCs w:val="24"/>
        </w:rPr>
        <w:t>rilor</w:t>
      </w:r>
      <w:r w:rsidR="0097312F" w:rsidRPr="0097312F">
        <w:rPr>
          <w:rFonts w:ascii="Times New Roman" w:hAnsi="Times New Roman" w:cs="Times New Roman"/>
          <w:sz w:val="24"/>
          <w:szCs w:val="24"/>
          <w:lang w:val="pt-BR"/>
        </w:rPr>
        <w:t>:</w:t>
      </w:r>
      <w:r w:rsidR="0097312F">
        <w:rPr>
          <w:rFonts w:ascii="Times New Roman" w:hAnsi="Times New Roman" w:cs="Times New Roman"/>
          <w:sz w:val="24"/>
          <w:szCs w:val="24"/>
          <w:lang w:val="pt-BR"/>
        </w:rPr>
        <w:t xml:space="preserve"> </w:t>
      </w:r>
      <w:r w:rsidR="00461279">
        <w:rPr>
          <w:rFonts w:ascii="Times New Roman" w:hAnsi="Times New Roman" w:cs="Times New Roman"/>
          <w:sz w:val="24"/>
          <w:szCs w:val="24"/>
        </w:rPr>
        <w:t xml:space="preserve">limita de 500 </w:t>
      </w:r>
      <w:r>
        <w:rPr>
          <w:rFonts w:ascii="Times New Roman" w:hAnsi="Times New Roman" w:cs="Times New Roman"/>
          <w:sz w:val="24"/>
          <w:szCs w:val="24"/>
        </w:rPr>
        <w:t>l</w:t>
      </w:r>
      <w:r w:rsidR="00461279">
        <w:rPr>
          <w:rFonts w:ascii="Times New Roman" w:hAnsi="Times New Roman" w:cs="Times New Roman"/>
          <w:sz w:val="24"/>
          <w:szCs w:val="24"/>
        </w:rPr>
        <w:t>ei</w:t>
      </w:r>
      <w:r w:rsidR="0097312F">
        <w:rPr>
          <w:rFonts w:ascii="Times New Roman" w:hAnsi="Times New Roman" w:cs="Times New Roman"/>
          <w:sz w:val="24"/>
          <w:szCs w:val="24"/>
        </w:rPr>
        <w:t>;</w:t>
      </w:r>
      <w:r w:rsidR="00461279">
        <w:rPr>
          <w:rFonts w:ascii="Times New Roman" w:hAnsi="Times New Roman" w:cs="Times New Roman"/>
          <w:sz w:val="24"/>
          <w:szCs w:val="24"/>
        </w:rPr>
        <w:t xml:space="preserve"> </w:t>
      </w:r>
      <w:r w:rsidR="00593D03">
        <w:rPr>
          <w:rFonts w:ascii="Times New Roman" w:hAnsi="Times New Roman" w:cs="Times New Roman"/>
          <w:sz w:val="24"/>
          <w:szCs w:val="24"/>
        </w:rPr>
        <w:t>frecvența</w:t>
      </w:r>
      <w:r>
        <w:rPr>
          <w:rFonts w:ascii="Times New Roman" w:hAnsi="Times New Roman" w:cs="Times New Roman"/>
          <w:sz w:val="24"/>
          <w:szCs w:val="24"/>
        </w:rPr>
        <w:t xml:space="preserve"> </w:t>
      </w:r>
      <w:r w:rsidR="0097312F">
        <w:rPr>
          <w:rFonts w:ascii="Times New Roman" w:hAnsi="Times New Roman" w:cs="Times New Roman"/>
          <w:sz w:val="24"/>
          <w:szCs w:val="24"/>
        </w:rPr>
        <w:t xml:space="preserve">- maxim </w:t>
      </w:r>
      <w:r w:rsidR="00461279">
        <w:rPr>
          <w:rFonts w:ascii="Times New Roman" w:hAnsi="Times New Roman" w:cs="Times New Roman"/>
          <w:sz w:val="24"/>
          <w:szCs w:val="24"/>
        </w:rPr>
        <w:t>o dată pe an</w:t>
      </w:r>
      <w:r w:rsidR="0097312F">
        <w:rPr>
          <w:rFonts w:ascii="Times New Roman" w:hAnsi="Times New Roman" w:cs="Times New Roman"/>
          <w:sz w:val="24"/>
          <w:szCs w:val="24"/>
        </w:rPr>
        <w:t xml:space="preserve"> pentru cazul</w:t>
      </w:r>
      <w:r w:rsidR="0097312F" w:rsidRPr="0097312F">
        <w:rPr>
          <w:rFonts w:ascii="Times New Roman" w:hAnsi="Times New Roman" w:cs="Times New Roman"/>
          <w:sz w:val="24"/>
          <w:szCs w:val="24"/>
        </w:rPr>
        <w:t xml:space="preserve"> deteriorării datorate uzurii normale a acestora, dar nu mai devreme de un an de la data decontării anterioare</w:t>
      </w:r>
      <w:r w:rsidR="0097312F">
        <w:rPr>
          <w:rFonts w:ascii="Times New Roman" w:hAnsi="Times New Roman" w:cs="Times New Roman"/>
          <w:sz w:val="24"/>
          <w:szCs w:val="24"/>
        </w:rPr>
        <w:t xml:space="preserve"> – la nevoie pentru cazurile de n</w:t>
      </w:r>
      <w:r w:rsidR="0097312F" w:rsidRPr="0097312F">
        <w:rPr>
          <w:rFonts w:ascii="Times New Roman" w:hAnsi="Times New Roman" w:cs="Times New Roman"/>
          <w:sz w:val="24"/>
          <w:szCs w:val="24"/>
        </w:rPr>
        <w:t>ecesitate</w:t>
      </w:r>
      <w:r w:rsidR="00321665">
        <w:rPr>
          <w:rFonts w:ascii="Times New Roman" w:hAnsi="Times New Roman" w:cs="Times New Roman"/>
          <w:sz w:val="24"/>
          <w:szCs w:val="24"/>
        </w:rPr>
        <w:t xml:space="preserve"> în situația</w:t>
      </w:r>
      <w:r w:rsidR="0097312F">
        <w:rPr>
          <w:rFonts w:ascii="Times New Roman" w:hAnsi="Times New Roman" w:cs="Times New Roman"/>
          <w:sz w:val="24"/>
          <w:szCs w:val="24"/>
        </w:rPr>
        <w:t xml:space="preserve"> </w:t>
      </w:r>
      <w:r w:rsidR="00321665">
        <w:rPr>
          <w:rFonts w:ascii="Times New Roman" w:hAnsi="Times New Roman" w:cs="Times New Roman"/>
          <w:sz w:val="24"/>
          <w:szCs w:val="24"/>
        </w:rPr>
        <w:t>modificării</w:t>
      </w:r>
      <w:r w:rsidR="0097312F" w:rsidRPr="0097312F">
        <w:rPr>
          <w:rFonts w:ascii="Times New Roman" w:hAnsi="Times New Roman" w:cs="Times New Roman"/>
          <w:sz w:val="24"/>
          <w:szCs w:val="24"/>
        </w:rPr>
        <w:t xml:space="preserve"> dioptriei lentilelor dispozitivelor de </w:t>
      </w:r>
      <w:proofErr w:type="spellStart"/>
      <w:r w:rsidR="0097312F" w:rsidRPr="0097312F">
        <w:rPr>
          <w:rFonts w:ascii="Times New Roman" w:hAnsi="Times New Roman" w:cs="Times New Roman"/>
          <w:sz w:val="24"/>
          <w:szCs w:val="24"/>
        </w:rPr>
        <w:t>corecţie</w:t>
      </w:r>
      <w:proofErr w:type="spellEnd"/>
      <w:r w:rsidR="0097312F" w:rsidRPr="0097312F">
        <w:rPr>
          <w:rFonts w:ascii="Times New Roman" w:hAnsi="Times New Roman" w:cs="Times New Roman"/>
          <w:sz w:val="24"/>
          <w:szCs w:val="24"/>
        </w:rPr>
        <w:t xml:space="preserve"> specia</w:t>
      </w:r>
      <w:r w:rsidR="0097312F">
        <w:rPr>
          <w:rFonts w:ascii="Times New Roman" w:hAnsi="Times New Roman" w:cs="Times New Roman"/>
          <w:sz w:val="24"/>
          <w:szCs w:val="24"/>
        </w:rPr>
        <w:t>le).</w:t>
      </w:r>
    </w:p>
    <w:p w14:paraId="5FE5BF23" w14:textId="77777777" w:rsidR="004B21DC" w:rsidRPr="00465DCD" w:rsidRDefault="004B21DC" w:rsidP="00F802D0">
      <w:pPr>
        <w:shd w:val="clear" w:color="auto" w:fill="FFFFFF"/>
        <w:spacing w:after="0" w:line="240" w:lineRule="auto"/>
        <w:jc w:val="both"/>
        <w:rPr>
          <w:rFonts w:ascii="Times New Roman" w:hAnsi="Times New Roman" w:cs="Times New Roman"/>
          <w:sz w:val="24"/>
          <w:szCs w:val="24"/>
        </w:rPr>
      </w:pPr>
    </w:p>
    <w:p w14:paraId="24533AFE" w14:textId="2442915C" w:rsidR="003150DA" w:rsidRDefault="004B21DC" w:rsidP="0046343B">
      <w:pPr>
        <w:pStyle w:val="Listparagraf"/>
        <w:numPr>
          <w:ilvl w:val="0"/>
          <w:numId w:val="6"/>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465DCD">
        <w:rPr>
          <w:rFonts w:ascii="Times New Roman" w:hAnsi="Times New Roman" w:cs="Times New Roman"/>
          <w:sz w:val="24"/>
          <w:szCs w:val="24"/>
        </w:rPr>
        <w:t xml:space="preserve">Referitor la întrebarea dvs. privind </w:t>
      </w:r>
      <w:r w:rsidRPr="00465DCD">
        <w:rPr>
          <w:rFonts w:ascii="Times New Roman" w:hAnsi="Times New Roman" w:cs="Times New Roman"/>
          <w:b/>
          <w:bCs/>
          <w:sz w:val="24"/>
          <w:szCs w:val="24"/>
        </w:rPr>
        <w:t>angajații care pot beneficia de decontarea dispozitivelor speciale de corecție,</w:t>
      </w:r>
      <w:r w:rsidRPr="00465DCD">
        <w:rPr>
          <w:rFonts w:ascii="Times New Roman" w:hAnsi="Times New Roman" w:cs="Times New Roman"/>
          <w:sz w:val="24"/>
          <w:szCs w:val="24"/>
        </w:rPr>
        <w:t xml:space="preserve"> până la acest moment atât </w:t>
      </w:r>
      <w:r w:rsidR="00461279">
        <w:rPr>
          <w:rFonts w:ascii="Times New Roman" w:hAnsi="Times New Roman" w:cs="Times New Roman"/>
          <w:sz w:val="24"/>
          <w:szCs w:val="24"/>
        </w:rPr>
        <w:t xml:space="preserve">legea cât și </w:t>
      </w:r>
      <w:r w:rsidRPr="00465DCD">
        <w:rPr>
          <w:rFonts w:ascii="Times New Roman" w:hAnsi="Times New Roman" w:cs="Times New Roman"/>
          <w:sz w:val="24"/>
          <w:szCs w:val="24"/>
        </w:rPr>
        <w:t xml:space="preserve">doctrina și jurisprudența au </w:t>
      </w:r>
      <w:r w:rsidRPr="00465DCD">
        <w:rPr>
          <w:rFonts w:ascii="Times New Roman" w:hAnsi="Times New Roman" w:cs="Times New Roman"/>
          <w:sz w:val="24"/>
          <w:szCs w:val="24"/>
        </w:rPr>
        <w:lastRenderedPageBreak/>
        <w:t xml:space="preserve">recunoscut acest drept </w:t>
      </w:r>
      <w:r w:rsidR="00E844DA">
        <w:rPr>
          <w:rFonts w:ascii="Times New Roman" w:hAnsi="Times New Roman" w:cs="Times New Roman"/>
          <w:sz w:val="24"/>
          <w:szCs w:val="24"/>
        </w:rPr>
        <w:t xml:space="preserve">doar </w:t>
      </w:r>
      <w:r w:rsidRPr="00465DCD">
        <w:rPr>
          <w:rFonts w:ascii="Times New Roman" w:hAnsi="Times New Roman" w:cs="Times New Roman"/>
          <w:sz w:val="24"/>
          <w:szCs w:val="24"/>
        </w:rPr>
        <w:t xml:space="preserve">angajaților care își desfășoară </w:t>
      </w:r>
      <w:r w:rsidR="00CA00E7" w:rsidRPr="00465DCD">
        <w:rPr>
          <w:rFonts w:ascii="Times New Roman" w:hAnsi="Times New Roman" w:cs="Times New Roman"/>
          <w:sz w:val="24"/>
          <w:szCs w:val="24"/>
        </w:rPr>
        <w:t xml:space="preserve">preponderent </w:t>
      </w:r>
      <w:r w:rsidRPr="00465DCD">
        <w:rPr>
          <w:rFonts w:ascii="Times New Roman" w:hAnsi="Times New Roman" w:cs="Times New Roman"/>
          <w:sz w:val="24"/>
          <w:szCs w:val="24"/>
        </w:rPr>
        <w:t xml:space="preserve">activitatea în fața unui echipament cu monitor. </w:t>
      </w:r>
    </w:p>
    <w:p w14:paraId="0F45533D" w14:textId="48DCF62A" w:rsidR="004B21DC" w:rsidRPr="003150DA" w:rsidRDefault="003150DA" w:rsidP="003150DA">
      <w:pPr>
        <w:shd w:val="clear" w:color="auto" w:fill="FFFFFF"/>
        <w:spacing w:after="0" w:line="240" w:lineRule="auto"/>
        <w:ind w:firstLine="708"/>
        <w:jc w:val="both"/>
        <w:rPr>
          <w:rFonts w:ascii="Times New Roman" w:hAnsi="Times New Roman" w:cs="Times New Roman"/>
          <w:sz w:val="24"/>
          <w:szCs w:val="24"/>
        </w:rPr>
      </w:pPr>
      <w:r w:rsidRPr="003150DA">
        <w:rPr>
          <w:rFonts w:ascii="Times New Roman" w:hAnsi="Times New Roman" w:cs="Times New Roman"/>
          <w:sz w:val="24"/>
          <w:szCs w:val="24"/>
        </w:rPr>
        <w:t xml:space="preserve"> </w:t>
      </w:r>
      <w:r w:rsidRPr="003150DA">
        <w:rPr>
          <w:rFonts w:ascii="Times New Roman" w:hAnsi="Times New Roman" w:cs="Times New Roman"/>
          <w:b/>
          <w:bCs/>
          <w:sz w:val="24"/>
          <w:szCs w:val="24"/>
        </w:rPr>
        <w:t xml:space="preserve">Norma din 2025 de aplicare a prevederilor art. V alin. (1) </w:t>
      </w:r>
      <w:proofErr w:type="spellStart"/>
      <w:r w:rsidRPr="003150DA">
        <w:rPr>
          <w:rFonts w:ascii="Times New Roman" w:hAnsi="Times New Roman" w:cs="Times New Roman"/>
          <w:b/>
          <w:bCs/>
          <w:sz w:val="24"/>
          <w:szCs w:val="24"/>
        </w:rPr>
        <w:t>şi</w:t>
      </w:r>
      <w:proofErr w:type="spellEnd"/>
      <w:r w:rsidRPr="003150DA">
        <w:rPr>
          <w:rFonts w:ascii="Times New Roman" w:hAnsi="Times New Roman" w:cs="Times New Roman"/>
          <w:b/>
          <w:bCs/>
          <w:sz w:val="24"/>
          <w:szCs w:val="24"/>
        </w:rPr>
        <w:t xml:space="preserve"> (2) din </w:t>
      </w:r>
      <w:r w:rsidR="0046343B">
        <w:rPr>
          <w:rFonts w:ascii="Times New Roman" w:hAnsi="Times New Roman" w:cs="Times New Roman"/>
          <w:b/>
          <w:bCs/>
          <w:sz w:val="24"/>
          <w:szCs w:val="24"/>
        </w:rPr>
        <w:t xml:space="preserve">O.U.G. </w:t>
      </w:r>
      <w:r w:rsidRPr="003150DA">
        <w:rPr>
          <w:rFonts w:ascii="Times New Roman" w:hAnsi="Times New Roman" w:cs="Times New Roman"/>
          <w:b/>
          <w:bCs/>
          <w:sz w:val="24"/>
          <w:szCs w:val="24"/>
        </w:rPr>
        <w:t>nr. 53/2024</w:t>
      </w:r>
      <w:r>
        <w:rPr>
          <w:rFonts w:ascii="Times New Roman" w:hAnsi="Times New Roman" w:cs="Times New Roman"/>
          <w:b/>
          <w:bCs/>
          <w:sz w:val="24"/>
          <w:szCs w:val="24"/>
        </w:rPr>
        <w:t xml:space="preserve"> </w:t>
      </w:r>
      <w:r w:rsidRPr="003150DA">
        <w:rPr>
          <w:rFonts w:ascii="Times New Roman" w:hAnsi="Times New Roman" w:cs="Times New Roman"/>
          <w:sz w:val="24"/>
          <w:szCs w:val="24"/>
        </w:rPr>
        <w:t xml:space="preserve">prevede la art. 2 </w:t>
      </w:r>
      <w:r>
        <w:rPr>
          <w:rFonts w:ascii="Times New Roman" w:hAnsi="Times New Roman" w:cs="Times New Roman"/>
          <w:sz w:val="24"/>
          <w:szCs w:val="24"/>
        </w:rPr>
        <w:t xml:space="preserve">că </w:t>
      </w:r>
      <w:r w:rsidR="0046343B">
        <w:rPr>
          <w:rFonts w:ascii="Times New Roman" w:hAnsi="Times New Roman" w:cs="Times New Roman"/>
          <w:sz w:val="24"/>
          <w:szCs w:val="24"/>
        </w:rPr>
        <w:t>”</w:t>
      </w:r>
      <w:proofErr w:type="spellStart"/>
      <w:r w:rsidRPr="003150DA">
        <w:rPr>
          <w:rFonts w:ascii="Times New Roman" w:hAnsi="Times New Roman" w:cs="Times New Roman"/>
          <w:i/>
          <w:iCs/>
          <w:sz w:val="24"/>
          <w:szCs w:val="24"/>
        </w:rPr>
        <w:t>Dispoziţiile</w:t>
      </w:r>
      <w:proofErr w:type="spellEnd"/>
      <w:r w:rsidRPr="003150DA">
        <w:rPr>
          <w:rFonts w:ascii="Times New Roman" w:hAnsi="Times New Roman" w:cs="Times New Roman"/>
          <w:i/>
          <w:iCs/>
          <w:sz w:val="24"/>
          <w:szCs w:val="24"/>
        </w:rPr>
        <w:t xml:space="preserve"> prezentelor norme se aplică lucrătorilor care folosesc în mod </w:t>
      </w:r>
      <w:proofErr w:type="spellStart"/>
      <w:r w:rsidRPr="003150DA">
        <w:rPr>
          <w:rFonts w:ascii="Times New Roman" w:hAnsi="Times New Roman" w:cs="Times New Roman"/>
          <w:i/>
          <w:iCs/>
          <w:sz w:val="24"/>
          <w:szCs w:val="24"/>
        </w:rPr>
        <w:t>obişnuit</w:t>
      </w:r>
      <w:proofErr w:type="spellEnd"/>
      <w:r w:rsidRPr="003150DA">
        <w:rPr>
          <w:rFonts w:ascii="Times New Roman" w:hAnsi="Times New Roman" w:cs="Times New Roman"/>
          <w:i/>
          <w:iCs/>
          <w:sz w:val="24"/>
          <w:szCs w:val="24"/>
        </w:rPr>
        <w:t xml:space="preserve"> un </w:t>
      </w:r>
      <w:r w:rsidRPr="0046343B">
        <w:rPr>
          <w:rFonts w:ascii="Times New Roman" w:hAnsi="Times New Roman" w:cs="Times New Roman"/>
          <w:b/>
          <w:bCs/>
          <w:i/>
          <w:iCs/>
          <w:sz w:val="24"/>
          <w:szCs w:val="24"/>
        </w:rPr>
        <w:t>echipament cu ecran de vizualizare</w:t>
      </w:r>
      <w:r w:rsidRPr="003150DA">
        <w:rPr>
          <w:rFonts w:ascii="Times New Roman" w:hAnsi="Times New Roman" w:cs="Times New Roman"/>
          <w:i/>
          <w:iCs/>
          <w:sz w:val="24"/>
          <w:szCs w:val="24"/>
        </w:rPr>
        <w:t xml:space="preserve">, </w:t>
      </w:r>
      <w:r w:rsidRPr="003150DA">
        <w:rPr>
          <w:rFonts w:ascii="Times New Roman" w:hAnsi="Times New Roman" w:cs="Times New Roman"/>
          <w:b/>
          <w:bCs/>
          <w:i/>
          <w:iCs/>
          <w:sz w:val="24"/>
          <w:szCs w:val="24"/>
        </w:rPr>
        <w:t>pe o durată semnificativă a timpului normal de lucru</w:t>
      </w:r>
      <w:r w:rsidRPr="0046343B">
        <w:rPr>
          <w:rFonts w:ascii="Times New Roman" w:hAnsi="Times New Roman" w:cs="Times New Roman"/>
          <w:i/>
          <w:iCs/>
          <w:sz w:val="24"/>
          <w:szCs w:val="24"/>
        </w:rPr>
        <w:t>’’</w:t>
      </w:r>
      <w:r w:rsidRPr="003150DA">
        <w:rPr>
          <w:rFonts w:ascii="Times New Roman" w:hAnsi="Times New Roman" w:cs="Times New Roman"/>
          <w:sz w:val="24"/>
          <w:szCs w:val="24"/>
        </w:rPr>
        <w:t>.</w:t>
      </w:r>
      <w:r>
        <w:rPr>
          <w:rFonts w:ascii="Times New Roman" w:hAnsi="Times New Roman" w:cs="Times New Roman"/>
          <w:sz w:val="24"/>
          <w:szCs w:val="24"/>
        </w:rPr>
        <w:t xml:space="preserve"> În </w:t>
      </w:r>
      <w:r w:rsidR="004B21DC" w:rsidRPr="003150DA">
        <w:rPr>
          <w:rFonts w:ascii="Times New Roman" w:hAnsi="Times New Roman" w:cs="Times New Roman"/>
          <w:sz w:val="24"/>
          <w:szCs w:val="24"/>
        </w:rPr>
        <w:t>acest sens, recomandările medic</w:t>
      </w:r>
      <w:r w:rsidR="00AB2CAF" w:rsidRPr="003150DA">
        <w:rPr>
          <w:rFonts w:ascii="Times New Roman" w:hAnsi="Times New Roman" w:cs="Times New Roman"/>
          <w:sz w:val="24"/>
          <w:szCs w:val="24"/>
        </w:rPr>
        <w:t>ilor</w:t>
      </w:r>
      <w:r w:rsidR="004B21DC" w:rsidRPr="003150DA">
        <w:rPr>
          <w:rFonts w:ascii="Times New Roman" w:hAnsi="Times New Roman" w:cs="Times New Roman"/>
          <w:sz w:val="24"/>
          <w:szCs w:val="24"/>
        </w:rPr>
        <w:t xml:space="preserve"> speciali</w:t>
      </w:r>
      <w:r w:rsidR="00AB2CAF" w:rsidRPr="003150DA">
        <w:rPr>
          <w:rFonts w:ascii="Times New Roman" w:hAnsi="Times New Roman" w:cs="Times New Roman"/>
          <w:sz w:val="24"/>
          <w:szCs w:val="24"/>
        </w:rPr>
        <w:t>ști</w:t>
      </w:r>
      <w:r w:rsidR="004B21DC" w:rsidRPr="003150DA">
        <w:rPr>
          <w:rFonts w:ascii="Times New Roman" w:hAnsi="Times New Roman" w:cs="Times New Roman"/>
          <w:sz w:val="24"/>
          <w:szCs w:val="24"/>
        </w:rPr>
        <w:t xml:space="preserve"> oftalmolog</w:t>
      </w:r>
      <w:r w:rsidR="00AB2CAF" w:rsidRPr="003150DA">
        <w:rPr>
          <w:rFonts w:ascii="Times New Roman" w:hAnsi="Times New Roman" w:cs="Times New Roman"/>
          <w:sz w:val="24"/>
          <w:szCs w:val="24"/>
        </w:rPr>
        <w:t>i</w:t>
      </w:r>
      <w:r w:rsidR="004B21DC" w:rsidRPr="003150DA">
        <w:rPr>
          <w:rFonts w:ascii="Times New Roman" w:hAnsi="Times New Roman" w:cs="Times New Roman"/>
          <w:sz w:val="24"/>
          <w:szCs w:val="24"/>
        </w:rPr>
        <w:t xml:space="preserve"> sunt</w:t>
      </w:r>
      <w:r w:rsidR="00AB2CAF" w:rsidRPr="003150DA">
        <w:rPr>
          <w:rFonts w:ascii="Times New Roman" w:hAnsi="Times New Roman" w:cs="Times New Roman"/>
          <w:sz w:val="24"/>
          <w:szCs w:val="24"/>
        </w:rPr>
        <w:t>, de regulă,</w:t>
      </w:r>
      <w:r w:rsidR="004B21DC" w:rsidRPr="003150DA">
        <w:rPr>
          <w:rFonts w:ascii="Times New Roman" w:hAnsi="Times New Roman" w:cs="Times New Roman"/>
          <w:sz w:val="24"/>
          <w:szCs w:val="24"/>
        </w:rPr>
        <w:t xml:space="preserve"> formulate în scopul corectării </w:t>
      </w:r>
      <w:proofErr w:type="spellStart"/>
      <w:r w:rsidR="004B21DC" w:rsidRPr="003150DA">
        <w:rPr>
          <w:rFonts w:ascii="Times New Roman" w:hAnsi="Times New Roman" w:cs="Times New Roman"/>
          <w:sz w:val="24"/>
          <w:szCs w:val="24"/>
        </w:rPr>
        <w:t>deficienţelor</w:t>
      </w:r>
      <w:proofErr w:type="spellEnd"/>
      <w:r w:rsidR="004B21DC" w:rsidRPr="003150DA">
        <w:rPr>
          <w:rFonts w:ascii="Times New Roman" w:hAnsi="Times New Roman" w:cs="Times New Roman"/>
          <w:sz w:val="24"/>
          <w:szCs w:val="24"/>
        </w:rPr>
        <w:t xml:space="preserve"> vizuale ale angajaților legate de </w:t>
      </w:r>
      <w:proofErr w:type="spellStart"/>
      <w:r w:rsidR="004B21DC" w:rsidRPr="003150DA">
        <w:rPr>
          <w:rFonts w:ascii="Times New Roman" w:hAnsi="Times New Roman" w:cs="Times New Roman"/>
          <w:sz w:val="24"/>
          <w:szCs w:val="24"/>
        </w:rPr>
        <w:t>condiţiile</w:t>
      </w:r>
      <w:proofErr w:type="spellEnd"/>
      <w:r w:rsidR="004B21DC" w:rsidRPr="003150DA">
        <w:rPr>
          <w:rFonts w:ascii="Times New Roman" w:hAnsi="Times New Roman" w:cs="Times New Roman"/>
          <w:sz w:val="24"/>
          <w:szCs w:val="24"/>
        </w:rPr>
        <w:t xml:space="preserve"> de muncă, respectiv </w:t>
      </w:r>
      <w:proofErr w:type="spellStart"/>
      <w:r w:rsidR="004B21DC" w:rsidRPr="003150DA">
        <w:rPr>
          <w:rFonts w:ascii="Times New Roman" w:hAnsi="Times New Roman" w:cs="Times New Roman"/>
          <w:sz w:val="24"/>
          <w:szCs w:val="24"/>
        </w:rPr>
        <w:t>dificultăţi</w:t>
      </w:r>
      <w:proofErr w:type="spellEnd"/>
      <w:r w:rsidR="004B21DC" w:rsidRPr="003150DA">
        <w:rPr>
          <w:rFonts w:ascii="Times New Roman" w:hAnsi="Times New Roman" w:cs="Times New Roman"/>
          <w:sz w:val="24"/>
          <w:szCs w:val="24"/>
        </w:rPr>
        <w:t xml:space="preserve"> vizuale care au legătură cu o activitate ce implică un echipament cu monitor</w:t>
      </w:r>
      <w:r w:rsidR="00AB2CAF" w:rsidRPr="003150DA">
        <w:rPr>
          <w:rFonts w:ascii="Times New Roman" w:hAnsi="Times New Roman" w:cs="Times New Roman"/>
          <w:sz w:val="24"/>
          <w:szCs w:val="24"/>
        </w:rPr>
        <w:t xml:space="preserve"> (a se vedea Sentința anexată).</w:t>
      </w:r>
      <w:r w:rsidR="00E844DA" w:rsidRPr="003150DA">
        <w:rPr>
          <w:rFonts w:ascii="Times New Roman" w:hAnsi="Times New Roman" w:cs="Times New Roman"/>
          <w:sz w:val="24"/>
          <w:szCs w:val="24"/>
        </w:rPr>
        <w:t xml:space="preserve"> Legea limitează </w:t>
      </w:r>
      <w:r>
        <w:rPr>
          <w:rFonts w:ascii="Times New Roman" w:hAnsi="Times New Roman" w:cs="Times New Roman"/>
          <w:sz w:val="24"/>
          <w:szCs w:val="24"/>
        </w:rPr>
        <w:t xml:space="preserve">și </w:t>
      </w:r>
      <w:r w:rsidR="00E844DA" w:rsidRPr="003150DA">
        <w:rPr>
          <w:rFonts w:ascii="Times New Roman" w:hAnsi="Times New Roman" w:cs="Times New Roman"/>
          <w:sz w:val="24"/>
          <w:szCs w:val="24"/>
        </w:rPr>
        <w:t>la art. 3 din H</w:t>
      </w:r>
      <w:r w:rsidR="0046343B">
        <w:rPr>
          <w:rFonts w:ascii="Times New Roman" w:hAnsi="Times New Roman" w:cs="Times New Roman"/>
          <w:sz w:val="24"/>
          <w:szCs w:val="24"/>
        </w:rPr>
        <w:t>.</w:t>
      </w:r>
      <w:r w:rsidR="00E844DA" w:rsidRPr="003150DA">
        <w:rPr>
          <w:rFonts w:ascii="Times New Roman" w:hAnsi="Times New Roman" w:cs="Times New Roman"/>
          <w:sz w:val="24"/>
          <w:szCs w:val="24"/>
        </w:rPr>
        <w:t>G</w:t>
      </w:r>
      <w:r w:rsidR="0046343B">
        <w:rPr>
          <w:rFonts w:ascii="Times New Roman" w:hAnsi="Times New Roman" w:cs="Times New Roman"/>
          <w:sz w:val="24"/>
          <w:szCs w:val="24"/>
        </w:rPr>
        <w:t>. nr.</w:t>
      </w:r>
      <w:r w:rsidR="00E844DA" w:rsidRPr="003150DA">
        <w:rPr>
          <w:rFonts w:ascii="Times New Roman" w:hAnsi="Times New Roman" w:cs="Times New Roman"/>
          <w:sz w:val="24"/>
          <w:szCs w:val="24"/>
        </w:rPr>
        <w:t xml:space="preserve"> 1028/2006 persoanele și </w:t>
      </w:r>
      <w:r w:rsidR="00F802D0" w:rsidRPr="003150DA">
        <w:rPr>
          <w:rFonts w:ascii="Times New Roman" w:hAnsi="Times New Roman" w:cs="Times New Roman"/>
          <w:sz w:val="24"/>
          <w:szCs w:val="24"/>
        </w:rPr>
        <w:t>specificul posturilor</w:t>
      </w:r>
      <w:r w:rsidR="00E844DA" w:rsidRPr="003150DA">
        <w:rPr>
          <w:rFonts w:ascii="Times New Roman" w:hAnsi="Times New Roman" w:cs="Times New Roman"/>
          <w:sz w:val="24"/>
          <w:szCs w:val="24"/>
        </w:rPr>
        <w:t xml:space="preserve"> cărora le sunt aplicabile dispozițiile.</w:t>
      </w:r>
    </w:p>
    <w:p w14:paraId="40BCEC8D" w14:textId="77777777" w:rsidR="004D4E95" w:rsidRPr="00465DCD" w:rsidRDefault="004D4E95" w:rsidP="00F802D0">
      <w:pPr>
        <w:shd w:val="clear" w:color="auto" w:fill="FFFFFF"/>
        <w:spacing w:after="0" w:line="240" w:lineRule="auto"/>
        <w:jc w:val="both"/>
        <w:rPr>
          <w:rFonts w:ascii="Times New Roman" w:hAnsi="Times New Roman" w:cs="Times New Roman"/>
          <w:sz w:val="24"/>
          <w:szCs w:val="24"/>
        </w:rPr>
      </w:pPr>
    </w:p>
    <w:p w14:paraId="6631BBDA" w14:textId="7185D2CB" w:rsidR="004D4E95" w:rsidRPr="00465DCD" w:rsidRDefault="004D4E95" w:rsidP="0046343B">
      <w:pPr>
        <w:pStyle w:val="Listparagraf"/>
        <w:numPr>
          <w:ilvl w:val="0"/>
          <w:numId w:val="6"/>
        </w:numPr>
        <w:shd w:val="clear" w:color="auto" w:fill="FFFFFF"/>
        <w:tabs>
          <w:tab w:val="left" w:pos="993"/>
        </w:tabs>
        <w:spacing w:after="0" w:line="240" w:lineRule="auto"/>
        <w:ind w:left="0" w:firstLine="709"/>
        <w:jc w:val="both"/>
        <w:rPr>
          <w:rFonts w:ascii="Times New Roman" w:hAnsi="Times New Roman" w:cs="Times New Roman"/>
          <w:b/>
          <w:bCs/>
          <w:sz w:val="24"/>
          <w:szCs w:val="24"/>
        </w:rPr>
      </w:pPr>
      <w:r w:rsidRPr="00465DCD">
        <w:rPr>
          <w:rFonts w:ascii="Times New Roman" w:hAnsi="Times New Roman" w:cs="Times New Roman"/>
          <w:sz w:val="24"/>
          <w:szCs w:val="24"/>
        </w:rPr>
        <w:t>Referitor la întrebarea dvs.</w:t>
      </w:r>
      <w:r w:rsidR="004B21DC" w:rsidRPr="00465DCD">
        <w:rPr>
          <w:rFonts w:ascii="Times New Roman" w:hAnsi="Times New Roman" w:cs="Times New Roman"/>
          <w:sz w:val="24"/>
          <w:szCs w:val="24"/>
        </w:rPr>
        <w:t xml:space="preserve"> privind plafonul de 500 </w:t>
      </w:r>
      <w:r w:rsidR="0046343B">
        <w:rPr>
          <w:rFonts w:ascii="Times New Roman" w:hAnsi="Times New Roman" w:cs="Times New Roman"/>
          <w:sz w:val="24"/>
          <w:szCs w:val="24"/>
        </w:rPr>
        <w:t>l</w:t>
      </w:r>
      <w:r w:rsidR="004B21DC" w:rsidRPr="00465DCD">
        <w:rPr>
          <w:rFonts w:ascii="Times New Roman" w:hAnsi="Times New Roman" w:cs="Times New Roman"/>
          <w:sz w:val="24"/>
          <w:szCs w:val="24"/>
        </w:rPr>
        <w:t>ei</w:t>
      </w:r>
      <w:r w:rsidRPr="00465DCD">
        <w:rPr>
          <w:rFonts w:ascii="Times New Roman" w:hAnsi="Times New Roman" w:cs="Times New Roman"/>
          <w:sz w:val="24"/>
          <w:szCs w:val="24"/>
        </w:rPr>
        <w:t xml:space="preserve">, într-adevăr, </w:t>
      </w:r>
      <w:r w:rsidR="008365D3" w:rsidRPr="00465DCD">
        <w:rPr>
          <w:rFonts w:ascii="Times New Roman" w:hAnsi="Times New Roman" w:cs="Times New Roman"/>
          <w:b/>
          <w:bCs/>
          <w:sz w:val="24"/>
          <w:szCs w:val="24"/>
        </w:rPr>
        <w:t>a</w:t>
      </w:r>
      <w:r w:rsidRPr="00465DCD">
        <w:rPr>
          <w:rFonts w:ascii="Times New Roman" w:hAnsi="Times New Roman" w:cs="Times New Roman"/>
          <w:b/>
          <w:bCs/>
          <w:sz w:val="24"/>
          <w:szCs w:val="24"/>
        </w:rPr>
        <w:t>rt. V alin. (1) din O</w:t>
      </w:r>
      <w:r w:rsidR="0046343B">
        <w:rPr>
          <w:rFonts w:ascii="Times New Roman" w:hAnsi="Times New Roman" w:cs="Times New Roman"/>
          <w:b/>
          <w:bCs/>
          <w:sz w:val="24"/>
          <w:szCs w:val="24"/>
        </w:rPr>
        <w:t>.</w:t>
      </w:r>
      <w:r w:rsidRPr="00465DCD">
        <w:rPr>
          <w:rFonts w:ascii="Times New Roman" w:hAnsi="Times New Roman" w:cs="Times New Roman"/>
          <w:b/>
          <w:bCs/>
          <w:sz w:val="24"/>
          <w:szCs w:val="24"/>
        </w:rPr>
        <w:t>U</w:t>
      </w:r>
      <w:r w:rsidR="0046343B">
        <w:rPr>
          <w:rFonts w:ascii="Times New Roman" w:hAnsi="Times New Roman" w:cs="Times New Roman"/>
          <w:b/>
          <w:bCs/>
          <w:sz w:val="24"/>
          <w:szCs w:val="24"/>
        </w:rPr>
        <w:t>.</w:t>
      </w:r>
      <w:r w:rsidRPr="00465DCD">
        <w:rPr>
          <w:rFonts w:ascii="Times New Roman" w:hAnsi="Times New Roman" w:cs="Times New Roman"/>
          <w:b/>
          <w:bCs/>
          <w:sz w:val="24"/>
          <w:szCs w:val="24"/>
        </w:rPr>
        <w:t>G</w:t>
      </w:r>
      <w:r w:rsidR="0046343B">
        <w:rPr>
          <w:rFonts w:ascii="Times New Roman" w:hAnsi="Times New Roman" w:cs="Times New Roman"/>
          <w:b/>
          <w:bCs/>
          <w:sz w:val="24"/>
          <w:szCs w:val="24"/>
        </w:rPr>
        <w:t>.</w:t>
      </w:r>
      <w:r w:rsidRPr="00465DCD">
        <w:rPr>
          <w:rFonts w:ascii="Times New Roman" w:hAnsi="Times New Roman" w:cs="Times New Roman"/>
          <w:b/>
          <w:bCs/>
          <w:sz w:val="24"/>
          <w:szCs w:val="24"/>
        </w:rPr>
        <w:t xml:space="preserve"> nr. 53/2024 stabilește că </w:t>
      </w:r>
      <w:r w:rsidR="00F802D0">
        <w:rPr>
          <w:rFonts w:ascii="Times New Roman" w:hAnsi="Times New Roman" w:cs="Times New Roman"/>
          <w:b/>
          <w:bCs/>
          <w:sz w:val="24"/>
          <w:szCs w:val="24"/>
        </w:rPr>
        <w:t>’’</w:t>
      </w:r>
      <w:proofErr w:type="spellStart"/>
      <w:r w:rsidRPr="00F802D0">
        <w:rPr>
          <w:rFonts w:ascii="Times New Roman" w:hAnsi="Times New Roman" w:cs="Times New Roman"/>
          <w:b/>
          <w:bCs/>
          <w:i/>
          <w:iCs/>
          <w:sz w:val="24"/>
          <w:szCs w:val="24"/>
        </w:rPr>
        <w:t>autorităţile</w:t>
      </w:r>
      <w:proofErr w:type="spellEnd"/>
      <w:r w:rsidRPr="00F802D0">
        <w:rPr>
          <w:rFonts w:ascii="Times New Roman" w:hAnsi="Times New Roman" w:cs="Times New Roman"/>
          <w:b/>
          <w:bCs/>
          <w:i/>
          <w:iCs/>
          <w:sz w:val="24"/>
          <w:szCs w:val="24"/>
        </w:rPr>
        <w:t xml:space="preserve"> </w:t>
      </w:r>
      <w:proofErr w:type="spellStart"/>
      <w:r w:rsidRPr="00F802D0">
        <w:rPr>
          <w:rFonts w:ascii="Times New Roman" w:hAnsi="Times New Roman" w:cs="Times New Roman"/>
          <w:b/>
          <w:bCs/>
          <w:i/>
          <w:iCs/>
          <w:sz w:val="24"/>
          <w:szCs w:val="24"/>
        </w:rPr>
        <w:t>şi</w:t>
      </w:r>
      <w:proofErr w:type="spellEnd"/>
      <w:r w:rsidRPr="00F802D0">
        <w:rPr>
          <w:rFonts w:ascii="Times New Roman" w:hAnsi="Times New Roman" w:cs="Times New Roman"/>
          <w:b/>
          <w:bCs/>
          <w:i/>
          <w:iCs/>
          <w:sz w:val="24"/>
          <w:szCs w:val="24"/>
        </w:rPr>
        <w:t xml:space="preserve"> </w:t>
      </w:r>
      <w:proofErr w:type="spellStart"/>
      <w:r w:rsidRPr="00F802D0">
        <w:rPr>
          <w:rFonts w:ascii="Times New Roman" w:hAnsi="Times New Roman" w:cs="Times New Roman"/>
          <w:b/>
          <w:bCs/>
          <w:i/>
          <w:iCs/>
          <w:sz w:val="24"/>
          <w:szCs w:val="24"/>
        </w:rPr>
        <w:t>instituţiile</w:t>
      </w:r>
      <w:proofErr w:type="spellEnd"/>
      <w:r w:rsidRPr="00F802D0">
        <w:rPr>
          <w:rFonts w:ascii="Times New Roman" w:hAnsi="Times New Roman" w:cs="Times New Roman"/>
          <w:b/>
          <w:bCs/>
          <w:i/>
          <w:iCs/>
          <w:sz w:val="24"/>
          <w:szCs w:val="24"/>
        </w:rPr>
        <w:t xml:space="preserve"> publice (...), vor deconta lucrătorilor care folosesc în mod </w:t>
      </w:r>
      <w:proofErr w:type="spellStart"/>
      <w:r w:rsidRPr="00F802D0">
        <w:rPr>
          <w:rFonts w:ascii="Times New Roman" w:hAnsi="Times New Roman" w:cs="Times New Roman"/>
          <w:b/>
          <w:bCs/>
          <w:i/>
          <w:iCs/>
          <w:sz w:val="24"/>
          <w:szCs w:val="24"/>
        </w:rPr>
        <w:t>obişnuit</w:t>
      </w:r>
      <w:proofErr w:type="spellEnd"/>
      <w:r w:rsidRPr="00F802D0">
        <w:rPr>
          <w:rFonts w:ascii="Times New Roman" w:hAnsi="Times New Roman" w:cs="Times New Roman"/>
          <w:b/>
          <w:bCs/>
          <w:i/>
          <w:iCs/>
          <w:sz w:val="24"/>
          <w:szCs w:val="24"/>
        </w:rPr>
        <w:t xml:space="preserve"> un echipament cu ecran de vizualizare pe o durată semnificativă a timpului normal de lucru </w:t>
      </w:r>
      <w:proofErr w:type="spellStart"/>
      <w:r w:rsidRPr="00F802D0">
        <w:rPr>
          <w:rFonts w:ascii="Times New Roman" w:hAnsi="Times New Roman" w:cs="Times New Roman"/>
          <w:b/>
          <w:bCs/>
          <w:i/>
          <w:iCs/>
          <w:sz w:val="24"/>
          <w:szCs w:val="24"/>
        </w:rPr>
        <w:t>achiziţia</w:t>
      </w:r>
      <w:proofErr w:type="spellEnd"/>
      <w:r w:rsidRPr="00F802D0">
        <w:rPr>
          <w:rFonts w:ascii="Times New Roman" w:hAnsi="Times New Roman" w:cs="Times New Roman"/>
          <w:b/>
          <w:bCs/>
          <w:i/>
          <w:iCs/>
          <w:sz w:val="24"/>
          <w:szCs w:val="24"/>
        </w:rPr>
        <w:t xml:space="preserve"> de dispozitive de </w:t>
      </w:r>
      <w:proofErr w:type="spellStart"/>
      <w:r w:rsidRPr="00F802D0">
        <w:rPr>
          <w:rFonts w:ascii="Times New Roman" w:hAnsi="Times New Roman" w:cs="Times New Roman"/>
          <w:b/>
          <w:bCs/>
          <w:i/>
          <w:iCs/>
          <w:sz w:val="24"/>
          <w:szCs w:val="24"/>
        </w:rPr>
        <w:t>corecţie</w:t>
      </w:r>
      <w:proofErr w:type="spellEnd"/>
      <w:r w:rsidRPr="00F802D0">
        <w:rPr>
          <w:rFonts w:ascii="Times New Roman" w:hAnsi="Times New Roman" w:cs="Times New Roman"/>
          <w:b/>
          <w:bCs/>
          <w:i/>
          <w:iCs/>
          <w:sz w:val="24"/>
          <w:szCs w:val="24"/>
        </w:rPr>
        <w:t xml:space="preserve"> speciale, în limita sumei de 500 lei/persoană</w:t>
      </w:r>
      <w:r w:rsidRPr="00465DCD">
        <w:rPr>
          <w:rFonts w:ascii="Times New Roman" w:hAnsi="Times New Roman" w:cs="Times New Roman"/>
          <w:b/>
          <w:bCs/>
          <w:sz w:val="24"/>
          <w:szCs w:val="24"/>
        </w:rPr>
        <w:t>.</w:t>
      </w:r>
      <w:r w:rsidR="00F802D0" w:rsidRPr="00F802D0">
        <w:rPr>
          <w:rFonts w:ascii="Times New Roman" w:hAnsi="Times New Roman" w:cs="Times New Roman"/>
          <w:b/>
          <w:bCs/>
          <w:sz w:val="24"/>
          <w:szCs w:val="24"/>
          <w:lang w:val="pt-BR"/>
        </w:rPr>
        <w:t>’</w:t>
      </w:r>
      <w:r w:rsidR="00F802D0">
        <w:rPr>
          <w:rFonts w:ascii="Times New Roman" w:hAnsi="Times New Roman" w:cs="Times New Roman"/>
          <w:b/>
          <w:bCs/>
          <w:sz w:val="24"/>
          <w:szCs w:val="24"/>
          <w:lang w:val="pt-BR"/>
        </w:rPr>
        <w:t>’</w:t>
      </w:r>
    </w:p>
    <w:p w14:paraId="16252A1E" w14:textId="405C022C" w:rsidR="00465DCD" w:rsidRPr="00465DCD" w:rsidRDefault="004B21DC" w:rsidP="0046343B">
      <w:pPr>
        <w:shd w:val="clear" w:color="auto" w:fill="FFFFFF"/>
        <w:spacing w:after="0" w:line="240" w:lineRule="auto"/>
        <w:ind w:firstLine="708"/>
        <w:jc w:val="both"/>
        <w:rPr>
          <w:rFonts w:ascii="Times New Roman" w:hAnsi="Times New Roman" w:cs="Times New Roman"/>
          <w:sz w:val="24"/>
          <w:szCs w:val="24"/>
        </w:rPr>
      </w:pPr>
      <w:r w:rsidRPr="00465DCD">
        <w:rPr>
          <w:rFonts w:ascii="Times New Roman" w:hAnsi="Times New Roman" w:cs="Times New Roman"/>
          <w:sz w:val="24"/>
          <w:szCs w:val="24"/>
        </w:rPr>
        <w:t xml:space="preserve">Așadar, plafonul de decontare a fost stabilit în mod legal la suma de 500 </w:t>
      </w:r>
      <w:r w:rsidR="0046343B">
        <w:rPr>
          <w:rFonts w:ascii="Times New Roman" w:hAnsi="Times New Roman" w:cs="Times New Roman"/>
          <w:sz w:val="24"/>
          <w:szCs w:val="24"/>
        </w:rPr>
        <w:t>l</w:t>
      </w:r>
      <w:r w:rsidRPr="00465DCD">
        <w:rPr>
          <w:rFonts w:ascii="Times New Roman" w:hAnsi="Times New Roman" w:cs="Times New Roman"/>
          <w:sz w:val="24"/>
          <w:szCs w:val="24"/>
        </w:rPr>
        <w:t>ei</w:t>
      </w:r>
      <w:r w:rsidR="003150DA">
        <w:rPr>
          <w:rFonts w:ascii="Times New Roman" w:hAnsi="Times New Roman" w:cs="Times New Roman"/>
          <w:sz w:val="24"/>
          <w:szCs w:val="24"/>
        </w:rPr>
        <w:t xml:space="preserve">, stabilindu-se obligația, nu facultatea angajatorului, de a deconta achiziția de dispozitive de corecție speciale însă doar în limita sumei de 500 </w:t>
      </w:r>
      <w:r w:rsidR="0046343B">
        <w:rPr>
          <w:rFonts w:ascii="Times New Roman" w:hAnsi="Times New Roman" w:cs="Times New Roman"/>
          <w:sz w:val="24"/>
          <w:szCs w:val="24"/>
        </w:rPr>
        <w:t>l</w:t>
      </w:r>
      <w:r w:rsidR="003150DA">
        <w:rPr>
          <w:rFonts w:ascii="Times New Roman" w:hAnsi="Times New Roman" w:cs="Times New Roman"/>
          <w:sz w:val="24"/>
          <w:szCs w:val="24"/>
        </w:rPr>
        <w:t>ei</w:t>
      </w:r>
      <w:r w:rsidRPr="00465DCD">
        <w:rPr>
          <w:rFonts w:ascii="Times New Roman" w:hAnsi="Times New Roman" w:cs="Times New Roman"/>
          <w:sz w:val="24"/>
          <w:szCs w:val="24"/>
        </w:rPr>
        <w:t>.</w:t>
      </w:r>
    </w:p>
    <w:p w14:paraId="0B01F34A" w14:textId="10D9DFFB" w:rsidR="008365D3" w:rsidRDefault="005C450B" w:rsidP="00F802D0">
      <w:pPr>
        <w:shd w:val="clear" w:color="auto" w:fill="FFFFFF"/>
        <w:spacing w:after="0" w:line="240" w:lineRule="auto"/>
        <w:ind w:firstLine="708"/>
        <w:jc w:val="both"/>
        <w:rPr>
          <w:rFonts w:ascii="Times New Roman" w:hAnsi="Times New Roman" w:cs="Times New Roman"/>
          <w:i/>
          <w:iCs/>
          <w:sz w:val="24"/>
          <w:szCs w:val="24"/>
        </w:rPr>
      </w:pPr>
      <w:r>
        <w:rPr>
          <w:rFonts w:ascii="Times New Roman" w:hAnsi="Times New Roman" w:cs="Times New Roman"/>
          <w:sz w:val="24"/>
          <w:szCs w:val="24"/>
        </w:rPr>
        <w:t>Cu privire la acest plafon, l</w:t>
      </w:r>
      <w:r w:rsidR="008365D3" w:rsidRPr="00465DCD">
        <w:rPr>
          <w:rFonts w:ascii="Times New Roman" w:hAnsi="Times New Roman" w:cs="Times New Roman"/>
          <w:sz w:val="24"/>
          <w:szCs w:val="24"/>
        </w:rPr>
        <w:t>a art. VI punctul  2</w:t>
      </w:r>
      <w:r w:rsidR="008365D3" w:rsidRPr="00465DCD">
        <w:rPr>
          <w:rFonts w:ascii="Times New Roman" w:hAnsi="Times New Roman" w:cs="Times New Roman"/>
          <w:sz w:val="24"/>
          <w:szCs w:val="24"/>
          <w:vertAlign w:val="superscript"/>
        </w:rPr>
        <w:t>1</w:t>
      </w:r>
      <w:r w:rsidR="008365D3" w:rsidRPr="00465DCD">
        <w:rPr>
          <w:rFonts w:ascii="Times New Roman" w:hAnsi="Times New Roman" w:cs="Times New Roman"/>
          <w:sz w:val="24"/>
          <w:szCs w:val="24"/>
        </w:rPr>
        <w:t xml:space="preserve">) </w:t>
      </w:r>
      <w:r w:rsidR="001A34B5" w:rsidRPr="00465DCD">
        <w:rPr>
          <w:rFonts w:ascii="Times New Roman" w:hAnsi="Times New Roman" w:cs="Times New Roman"/>
          <w:sz w:val="24"/>
          <w:szCs w:val="24"/>
        </w:rPr>
        <w:t>din O</w:t>
      </w:r>
      <w:r w:rsidR="0046343B">
        <w:rPr>
          <w:rFonts w:ascii="Times New Roman" w:hAnsi="Times New Roman" w:cs="Times New Roman"/>
          <w:sz w:val="24"/>
          <w:szCs w:val="24"/>
        </w:rPr>
        <w:t>.</w:t>
      </w:r>
      <w:r w:rsidR="001A34B5" w:rsidRPr="00465DCD">
        <w:rPr>
          <w:rFonts w:ascii="Times New Roman" w:hAnsi="Times New Roman" w:cs="Times New Roman"/>
          <w:sz w:val="24"/>
          <w:szCs w:val="24"/>
        </w:rPr>
        <w:t>U</w:t>
      </w:r>
      <w:r w:rsidR="0046343B">
        <w:rPr>
          <w:rFonts w:ascii="Times New Roman" w:hAnsi="Times New Roman" w:cs="Times New Roman"/>
          <w:sz w:val="24"/>
          <w:szCs w:val="24"/>
        </w:rPr>
        <w:t>.</w:t>
      </w:r>
      <w:r w:rsidR="001A34B5" w:rsidRPr="00465DCD">
        <w:rPr>
          <w:rFonts w:ascii="Times New Roman" w:hAnsi="Times New Roman" w:cs="Times New Roman"/>
          <w:sz w:val="24"/>
          <w:szCs w:val="24"/>
        </w:rPr>
        <w:t>G</w:t>
      </w:r>
      <w:r w:rsidR="0046343B">
        <w:rPr>
          <w:rFonts w:ascii="Times New Roman" w:hAnsi="Times New Roman" w:cs="Times New Roman"/>
          <w:sz w:val="24"/>
          <w:szCs w:val="24"/>
        </w:rPr>
        <w:t>.</w:t>
      </w:r>
      <w:r w:rsidR="001A34B5" w:rsidRPr="00465DCD">
        <w:rPr>
          <w:rFonts w:ascii="Times New Roman" w:hAnsi="Times New Roman" w:cs="Times New Roman"/>
          <w:sz w:val="24"/>
          <w:szCs w:val="24"/>
        </w:rPr>
        <w:t xml:space="preserve"> nr. 53/2024 </w:t>
      </w:r>
      <w:r w:rsidR="008365D3" w:rsidRPr="00465DCD">
        <w:rPr>
          <w:rFonts w:ascii="Times New Roman" w:hAnsi="Times New Roman" w:cs="Times New Roman"/>
          <w:sz w:val="24"/>
          <w:szCs w:val="24"/>
        </w:rPr>
        <w:t xml:space="preserve">se insistă asupra drepturilor care </w:t>
      </w:r>
      <w:r w:rsidR="008365D3" w:rsidRPr="0046343B">
        <w:rPr>
          <w:rFonts w:ascii="Times New Roman" w:hAnsi="Times New Roman" w:cs="Times New Roman"/>
          <w:sz w:val="24"/>
          <w:szCs w:val="24"/>
          <w:u w:val="single"/>
        </w:rPr>
        <w:t>nu pot fi cuprinse</w:t>
      </w:r>
      <w:r w:rsidR="008365D3" w:rsidRPr="00465DCD">
        <w:rPr>
          <w:rFonts w:ascii="Times New Roman" w:hAnsi="Times New Roman" w:cs="Times New Roman"/>
          <w:sz w:val="24"/>
          <w:szCs w:val="24"/>
        </w:rPr>
        <w:t xml:space="preserve"> în CCM-uri </w:t>
      </w:r>
      <w:r w:rsidR="008365D3" w:rsidRPr="00465DCD">
        <w:rPr>
          <w:rFonts w:ascii="Times New Roman" w:hAnsi="Times New Roman" w:cs="Times New Roman"/>
          <w:i/>
          <w:iCs/>
          <w:sz w:val="24"/>
          <w:szCs w:val="24"/>
        </w:rPr>
        <w:t xml:space="preserve">’’Drepturile în bani sau în natură stabilite prin contractele colective de muncă încheiate de </w:t>
      </w:r>
      <w:proofErr w:type="spellStart"/>
      <w:r w:rsidR="008365D3" w:rsidRPr="00465DCD">
        <w:rPr>
          <w:rFonts w:ascii="Times New Roman" w:hAnsi="Times New Roman" w:cs="Times New Roman"/>
          <w:i/>
          <w:iCs/>
          <w:sz w:val="24"/>
          <w:szCs w:val="24"/>
        </w:rPr>
        <w:t>autorităţile</w:t>
      </w:r>
      <w:proofErr w:type="spellEnd"/>
      <w:r w:rsidR="008365D3" w:rsidRPr="00465DCD">
        <w:rPr>
          <w:rFonts w:ascii="Times New Roman" w:hAnsi="Times New Roman" w:cs="Times New Roman"/>
          <w:i/>
          <w:iCs/>
          <w:sz w:val="24"/>
          <w:szCs w:val="24"/>
        </w:rPr>
        <w:t>/</w:t>
      </w:r>
      <w:proofErr w:type="spellStart"/>
      <w:r w:rsidR="008365D3" w:rsidRPr="00465DCD">
        <w:rPr>
          <w:rFonts w:ascii="Times New Roman" w:hAnsi="Times New Roman" w:cs="Times New Roman"/>
          <w:i/>
          <w:iCs/>
          <w:sz w:val="24"/>
          <w:szCs w:val="24"/>
        </w:rPr>
        <w:t>instituţiile</w:t>
      </w:r>
      <w:proofErr w:type="spellEnd"/>
      <w:r w:rsidR="008365D3" w:rsidRPr="00465DCD">
        <w:rPr>
          <w:rFonts w:ascii="Times New Roman" w:hAnsi="Times New Roman" w:cs="Times New Roman"/>
          <w:i/>
          <w:iCs/>
          <w:sz w:val="24"/>
          <w:szCs w:val="24"/>
        </w:rPr>
        <w:t xml:space="preserve"> publice care au calitatea de ordonator de credite, astfel cum sunt acestea definite la art. 2 alin. (1) pct. 30 din Legea nr. </w:t>
      </w:r>
      <w:r w:rsidR="008365D3" w:rsidRPr="0046343B">
        <w:rPr>
          <w:rFonts w:ascii="Times New Roman" w:hAnsi="Times New Roman" w:cs="Times New Roman"/>
          <w:i/>
          <w:iCs/>
          <w:sz w:val="24"/>
          <w:szCs w:val="24"/>
        </w:rPr>
        <w:t>500/2002</w:t>
      </w:r>
      <w:r w:rsidR="008365D3" w:rsidRPr="00465DCD">
        <w:rPr>
          <w:rFonts w:ascii="Times New Roman" w:hAnsi="Times New Roman" w:cs="Times New Roman"/>
          <w:i/>
          <w:iCs/>
          <w:sz w:val="24"/>
          <w:szCs w:val="24"/>
        </w:rPr>
        <w:t xml:space="preserve">, cu modificările </w:t>
      </w:r>
      <w:proofErr w:type="spellStart"/>
      <w:r w:rsidR="008365D3" w:rsidRPr="00465DCD">
        <w:rPr>
          <w:rFonts w:ascii="Times New Roman" w:hAnsi="Times New Roman" w:cs="Times New Roman"/>
          <w:i/>
          <w:iCs/>
          <w:sz w:val="24"/>
          <w:szCs w:val="24"/>
        </w:rPr>
        <w:t>şi</w:t>
      </w:r>
      <w:proofErr w:type="spellEnd"/>
      <w:r w:rsidR="008365D3" w:rsidRPr="00465DCD">
        <w:rPr>
          <w:rFonts w:ascii="Times New Roman" w:hAnsi="Times New Roman" w:cs="Times New Roman"/>
          <w:i/>
          <w:iCs/>
          <w:sz w:val="24"/>
          <w:szCs w:val="24"/>
        </w:rPr>
        <w:t xml:space="preserve"> completările ulterioare, </w:t>
      </w:r>
      <w:proofErr w:type="spellStart"/>
      <w:r w:rsidR="008365D3" w:rsidRPr="00465DCD">
        <w:rPr>
          <w:rFonts w:ascii="Times New Roman" w:hAnsi="Times New Roman" w:cs="Times New Roman"/>
          <w:i/>
          <w:iCs/>
          <w:sz w:val="24"/>
          <w:szCs w:val="24"/>
        </w:rPr>
        <w:t>şi</w:t>
      </w:r>
      <w:proofErr w:type="spellEnd"/>
      <w:r w:rsidR="008365D3" w:rsidRPr="00465DCD">
        <w:rPr>
          <w:rFonts w:ascii="Times New Roman" w:hAnsi="Times New Roman" w:cs="Times New Roman"/>
          <w:i/>
          <w:iCs/>
          <w:sz w:val="24"/>
          <w:szCs w:val="24"/>
        </w:rPr>
        <w:t xml:space="preserve"> la art. 2 alin. (1) pct. 39 din Legea nr. </w:t>
      </w:r>
      <w:r w:rsidR="008365D3" w:rsidRPr="0046343B">
        <w:rPr>
          <w:rFonts w:ascii="Times New Roman" w:hAnsi="Times New Roman" w:cs="Times New Roman"/>
          <w:i/>
          <w:iCs/>
          <w:sz w:val="24"/>
          <w:szCs w:val="24"/>
        </w:rPr>
        <w:t>273/2006</w:t>
      </w:r>
      <w:r w:rsidR="008365D3" w:rsidRPr="00465DCD">
        <w:rPr>
          <w:rFonts w:ascii="Times New Roman" w:hAnsi="Times New Roman" w:cs="Times New Roman"/>
          <w:i/>
          <w:iCs/>
          <w:sz w:val="24"/>
          <w:szCs w:val="24"/>
        </w:rPr>
        <w:t xml:space="preserve">, cu modificările </w:t>
      </w:r>
      <w:proofErr w:type="spellStart"/>
      <w:r w:rsidR="008365D3" w:rsidRPr="00465DCD">
        <w:rPr>
          <w:rFonts w:ascii="Times New Roman" w:hAnsi="Times New Roman" w:cs="Times New Roman"/>
          <w:i/>
          <w:iCs/>
          <w:sz w:val="24"/>
          <w:szCs w:val="24"/>
        </w:rPr>
        <w:t>şi</w:t>
      </w:r>
      <w:proofErr w:type="spellEnd"/>
      <w:r w:rsidR="008365D3" w:rsidRPr="00465DCD">
        <w:rPr>
          <w:rFonts w:ascii="Times New Roman" w:hAnsi="Times New Roman" w:cs="Times New Roman"/>
          <w:i/>
          <w:iCs/>
          <w:sz w:val="24"/>
          <w:szCs w:val="24"/>
        </w:rPr>
        <w:t xml:space="preserve"> completările ulterioare, altele decât drepturile salariale sau de natură salarială stabilite prin legi speciale, nu pot fi cuprinse </w:t>
      </w:r>
      <w:proofErr w:type="spellStart"/>
      <w:r w:rsidR="008365D3" w:rsidRPr="00465DCD">
        <w:rPr>
          <w:rFonts w:ascii="Times New Roman" w:hAnsi="Times New Roman" w:cs="Times New Roman"/>
          <w:i/>
          <w:iCs/>
          <w:sz w:val="24"/>
          <w:szCs w:val="24"/>
        </w:rPr>
        <w:t>şi</w:t>
      </w:r>
      <w:proofErr w:type="spellEnd"/>
      <w:r w:rsidR="008365D3" w:rsidRPr="00465DCD">
        <w:rPr>
          <w:rFonts w:ascii="Times New Roman" w:hAnsi="Times New Roman" w:cs="Times New Roman"/>
          <w:i/>
          <w:iCs/>
          <w:sz w:val="24"/>
          <w:szCs w:val="24"/>
        </w:rPr>
        <w:t xml:space="preserve"> negociate în contractele colective de muncă încheiate conform legii, iar </w:t>
      </w:r>
      <w:proofErr w:type="spellStart"/>
      <w:r w:rsidR="008365D3" w:rsidRPr="00465DCD">
        <w:rPr>
          <w:rFonts w:ascii="Times New Roman" w:hAnsi="Times New Roman" w:cs="Times New Roman"/>
          <w:i/>
          <w:iCs/>
          <w:sz w:val="24"/>
          <w:szCs w:val="24"/>
        </w:rPr>
        <w:t>autorităţile</w:t>
      </w:r>
      <w:proofErr w:type="spellEnd"/>
      <w:r w:rsidR="008365D3" w:rsidRPr="00465DCD">
        <w:rPr>
          <w:rFonts w:ascii="Times New Roman" w:hAnsi="Times New Roman" w:cs="Times New Roman"/>
          <w:i/>
          <w:iCs/>
          <w:sz w:val="24"/>
          <w:szCs w:val="24"/>
        </w:rPr>
        <w:t>/</w:t>
      </w:r>
      <w:proofErr w:type="spellStart"/>
      <w:r w:rsidR="008365D3" w:rsidRPr="00465DCD">
        <w:rPr>
          <w:rFonts w:ascii="Times New Roman" w:hAnsi="Times New Roman" w:cs="Times New Roman"/>
          <w:i/>
          <w:iCs/>
          <w:sz w:val="24"/>
          <w:szCs w:val="24"/>
        </w:rPr>
        <w:t>instituţiile</w:t>
      </w:r>
      <w:proofErr w:type="spellEnd"/>
      <w:r w:rsidR="008365D3" w:rsidRPr="00465DCD">
        <w:rPr>
          <w:rFonts w:ascii="Times New Roman" w:hAnsi="Times New Roman" w:cs="Times New Roman"/>
          <w:i/>
          <w:iCs/>
          <w:sz w:val="24"/>
          <w:szCs w:val="24"/>
        </w:rPr>
        <w:t xml:space="preserve"> publice nu le pot plăti din fondurile publice fără bază legală specifică fiecărei categorii de drept acordat prin contractul colectiv de muncă."</w:t>
      </w:r>
    </w:p>
    <w:p w14:paraId="099F2E01" w14:textId="34427395" w:rsidR="006B6390" w:rsidRPr="00465DCD" w:rsidRDefault="005C450B" w:rsidP="004F5BC9">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Pentru mediul privat nimic nu împiedică stabilirea unui plafon superior în cuprinsul </w:t>
      </w:r>
      <w:r w:rsidR="00072AC8">
        <w:rPr>
          <w:rFonts w:ascii="Times New Roman" w:hAnsi="Times New Roman" w:cs="Times New Roman"/>
          <w:sz w:val="24"/>
          <w:szCs w:val="24"/>
        </w:rPr>
        <w:t>CCM</w:t>
      </w:r>
      <w:r>
        <w:rPr>
          <w:rFonts w:ascii="Times New Roman" w:hAnsi="Times New Roman" w:cs="Times New Roman"/>
          <w:sz w:val="24"/>
          <w:szCs w:val="24"/>
        </w:rPr>
        <w:t xml:space="preserve">-urilor dar pentru </w:t>
      </w:r>
      <w:r w:rsidR="00B16606">
        <w:rPr>
          <w:rFonts w:ascii="Times New Roman" w:hAnsi="Times New Roman" w:cs="Times New Roman"/>
          <w:sz w:val="24"/>
          <w:szCs w:val="24"/>
        </w:rPr>
        <w:t xml:space="preserve">personalul din </w:t>
      </w:r>
      <w:r>
        <w:rPr>
          <w:rFonts w:ascii="Times New Roman" w:hAnsi="Times New Roman" w:cs="Times New Roman"/>
          <w:sz w:val="24"/>
          <w:szCs w:val="24"/>
        </w:rPr>
        <w:t>instituții</w:t>
      </w:r>
      <w:r w:rsidR="0046343B">
        <w:rPr>
          <w:rFonts w:ascii="Times New Roman" w:hAnsi="Times New Roman" w:cs="Times New Roman"/>
          <w:sz w:val="24"/>
          <w:szCs w:val="24"/>
        </w:rPr>
        <w:t>/</w:t>
      </w:r>
      <w:r>
        <w:rPr>
          <w:rFonts w:ascii="Times New Roman" w:hAnsi="Times New Roman" w:cs="Times New Roman"/>
          <w:sz w:val="24"/>
          <w:szCs w:val="24"/>
        </w:rPr>
        <w:t>autorități se va ține cont de limita</w:t>
      </w:r>
      <w:r w:rsidR="00D04D16">
        <w:rPr>
          <w:rFonts w:ascii="Times New Roman" w:hAnsi="Times New Roman" w:cs="Times New Roman"/>
          <w:sz w:val="24"/>
          <w:szCs w:val="24"/>
        </w:rPr>
        <w:t xml:space="preserve"> de 500 </w:t>
      </w:r>
      <w:r w:rsidR="0046343B">
        <w:rPr>
          <w:rFonts w:ascii="Times New Roman" w:hAnsi="Times New Roman" w:cs="Times New Roman"/>
          <w:sz w:val="24"/>
          <w:szCs w:val="24"/>
        </w:rPr>
        <w:t>l</w:t>
      </w:r>
      <w:r w:rsidR="00D04D16">
        <w:rPr>
          <w:rFonts w:ascii="Times New Roman" w:hAnsi="Times New Roman" w:cs="Times New Roman"/>
          <w:sz w:val="24"/>
          <w:szCs w:val="24"/>
        </w:rPr>
        <w:t>ei</w:t>
      </w:r>
      <w:r w:rsidR="00D81646">
        <w:rPr>
          <w:rFonts w:ascii="Times New Roman" w:hAnsi="Times New Roman" w:cs="Times New Roman"/>
          <w:sz w:val="24"/>
          <w:szCs w:val="24"/>
        </w:rPr>
        <w:t xml:space="preserve"> inclusiv </w:t>
      </w:r>
      <w:r w:rsidR="00B97E22">
        <w:rPr>
          <w:rFonts w:ascii="Times New Roman" w:hAnsi="Times New Roman" w:cs="Times New Roman"/>
          <w:sz w:val="24"/>
          <w:szCs w:val="24"/>
        </w:rPr>
        <w:t>prin aprecierea dată de</w:t>
      </w:r>
      <w:r w:rsidR="00D81646">
        <w:rPr>
          <w:rFonts w:ascii="Times New Roman" w:hAnsi="Times New Roman" w:cs="Times New Roman"/>
          <w:sz w:val="24"/>
          <w:szCs w:val="24"/>
        </w:rPr>
        <w:t xml:space="preserve"> către instanțe</w:t>
      </w:r>
      <w:r w:rsidR="00D04D16">
        <w:rPr>
          <w:rFonts w:ascii="Times New Roman" w:hAnsi="Times New Roman" w:cs="Times New Roman"/>
          <w:sz w:val="24"/>
          <w:szCs w:val="24"/>
        </w:rPr>
        <w:t>.</w:t>
      </w:r>
    </w:p>
    <w:sectPr w:rsidR="006B6390" w:rsidRPr="00465DCD" w:rsidSect="00BF42A4">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7FD7"/>
    <w:multiLevelType w:val="hybridMultilevel"/>
    <w:tmpl w:val="CED66A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31B145F"/>
    <w:multiLevelType w:val="hybridMultilevel"/>
    <w:tmpl w:val="D4D0C0F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C9266A2"/>
    <w:multiLevelType w:val="hybridMultilevel"/>
    <w:tmpl w:val="E758E1C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5CC07E30"/>
    <w:multiLevelType w:val="hybridMultilevel"/>
    <w:tmpl w:val="D9EE26AA"/>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9F47555"/>
    <w:multiLevelType w:val="hybridMultilevel"/>
    <w:tmpl w:val="B186EE8A"/>
    <w:lvl w:ilvl="0" w:tplc="A6B63F0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DB919CB"/>
    <w:multiLevelType w:val="multilevel"/>
    <w:tmpl w:val="4F88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984F77"/>
    <w:multiLevelType w:val="hybridMultilevel"/>
    <w:tmpl w:val="EFF06AC4"/>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69578202">
    <w:abstractNumId w:val="1"/>
  </w:num>
  <w:num w:numId="2" w16cid:durableId="892887536">
    <w:abstractNumId w:val="3"/>
  </w:num>
  <w:num w:numId="3" w16cid:durableId="998115514">
    <w:abstractNumId w:val="6"/>
  </w:num>
  <w:num w:numId="4" w16cid:durableId="18630383">
    <w:abstractNumId w:val="2"/>
  </w:num>
  <w:num w:numId="5" w16cid:durableId="537278220">
    <w:abstractNumId w:val="5"/>
  </w:num>
  <w:num w:numId="6" w16cid:durableId="178470010">
    <w:abstractNumId w:val="0"/>
  </w:num>
  <w:num w:numId="7" w16cid:durableId="2073308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21"/>
    <w:rsid w:val="00072AC8"/>
    <w:rsid w:val="000C6CD4"/>
    <w:rsid w:val="000D570C"/>
    <w:rsid w:val="00117B6A"/>
    <w:rsid w:val="001A34B5"/>
    <w:rsid w:val="001A53ED"/>
    <w:rsid w:val="002E567B"/>
    <w:rsid w:val="00300028"/>
    <w:rsid w:val="003078EC"/>
    <w:rsid w:val="00312586"/>
    <w:rsid w:val="003150DA"/>
    <w:rsid w:val="00321665"/>
    <w:rsid w:val="003233C3"/>
    <w:rsid w:val="00335267"/>
    <w:rsid w:val="003A114B"/>
    <w:rsid w:val="00405F21"/>
    <w:rsid w:val="004576EE"/>
    <w:rsid w:val="00461279"/>
    <w:rsid w:val="0046343B"/>
    <w:rsid w:val="00465DCD"/>
    <w:rsid w:val="00494321"/>
    <w:rsid w:val="004A3EC2"/>
    <w:rsid w:val="004B21DC"/>
    <w:rsid w:val="004C632D"/>
    <w:rsid w:val="004D4E95"/>
    <w:rsid w:val="004E562B"/>
    <w:rsid w:val="004F5BC9"/>
    <w:rsid w:val="00513C76"/>
    <w:rsid w:val="005402B6"/>
    <w:rsid w:val="0055060C"/>
    <w:rsid w:val="00560491"/>
    <w:rsid w:val="005823EE"/>
    <w:rsid w:val="00593D03"/>
    <w:rsid w:val="005C450B"/>
    <w:rsid w:val="00620132"/>
    <w:rsid w:val="006B0828"/>
    <w:rsid w:val="006B6390"/>
    <w:rsid w:val="00706F10"/>
    <w:rsid w:val="00721921"/>
    <w:rsid w:val="00751302"/>
    <w:rsid w:val="00755CE8"/>
    <w:rsid w:val="00786D8A"/>
    <w:rsid w:val="007A0F8C"/>
    <w:rsid w:val="007F07CC"/>
    <w:rsid w:val="00823B4A"/>
    <w:rsid w:val="008365D3"/>
    <w:rsid w:val="00846942"/>
    <w:rsid w:val="008517A5"/>
    <w:rsid w:val="00866DAB"/>
    <w:rsid w:val="008779E6"/>
    <w:rsid w:val="009238C9"/>
    <w:rsid w:val="0097312F"/>
    <w:rsid w:val="009748D2"/>
    <w:rsid w:val="009F71A2"/>
    <w:rsid w:val="00A7765C"/>
    <w:rsid w:val="00A955E9"/>
    <w:rsid w:val="00AB2CAF"/>
    <w:rsid w:val="00AE5769"/>
    <w:rsid w:val="00B16606"/>
    <w:rsid w:val="00B97E22"/>
    <w:rsid w:val="00BA2A00"/>
    <w:rsid w:val="00BC7451"/>
    <w:rsid w:val="00BF230A"/>
    <w:rsid w:val="00BF42A4"/>
    <w:rsid w:val="00BF549F"/>
    <w:rsid w:val="00C800D6"/>
    <w:rsid w:val="00CA00E7"/>
    <w:rsid w:val="00D04D16"/>
    <w:rsid w:val="00D234E2"/>
    <w:rsid w:val="00D81646"/>
    <w:rsid w:val="00D84452"/>
    <w:rsid w:val="00DB0EF7"/>
    <w:rsid w:val="00E12260"/>
    <w:rsid w:val="00E71843"/>
    <w:rsid w:val="00E844DA"/>
    <w:rsid w:val="00E922B2"/>
    <w:rsid w:val="00EB0C66"/>
    <w:rsid w:val="00F06F10"/>
    <w:rsid w:val="00F23196"/>
    <w:rsid w:val="00F25B7B"/>
    <w:rsid w:val="00F313D4"/>
    <w:rsid w:val="00F31E1A"/>
    <w:rsid w:val="00F619BD"/>
    <w:rsid w:val="00F802D0"/>
    <w:rsid w:val="00FE23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FC85B"/>
  <w15:chartTrackingRefBased/>
  <w15:docId w15:val="{54EE1833-0E67-49AC-841B-5CC5D254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405F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405F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405F21"/>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405F21"/>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405F21"/>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405F21"/>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05F21"/>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05F21"/>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05F21"/>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05F21"/>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405F21"/>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405F21"/>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405F21"/>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405F21"/>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405F2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05F2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05F2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05F21"/>
    <w:rPr>
      <w:rFonts w:eastAsiaTheme="majorEastAsia" w:cstheme="majorBidi"/>
      <w:color w:val="272727" w:themeColor="text1" w:themeTint="D8"/>
    </w:rPr>
  </w:style>
  <w:style w:type="paragraph" w:styleId="Titlu">
    <w:name w:val="Title"/>
    <w:basedOn w:val="Normal"/>
    <w:next w:val="Normal"/>
    <w:link w:val="TitluCaracter"/>
    <w:uiPriority w:val="10"/>
    <w:qFormat/>
    <w:rsid w:val="00405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05F2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05F2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05F2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05F2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05F21"/>
    <w:rPr>
      <w:i/>
      <w:iCs/>
      <w:color w:val="404040" w:themeColor="text1" w:themeTint="BF"/>
    </w:rPr>
  </w:style>
  <w:style w:type="paragraph" w:styleId="Listparagraf">
    <w:name w:val="List Paragraph"/>
    <w:basedOn w:val="Normal"/>
    <w:uiPriority w:val="34"/>
    <w:qFormat/>
    <w:rsid w:val="00405F21"/>
    <w:pPr>
      <w:ind w:left="720"/>
      <w:contextualSpacing/>
    </w:pPr>
  </w:style>
  <w:style w:type="character" w:styleId="Accentuareintens">
    <w:name w:val="Intense Emphasis"/>
    <w:basedOn w:val="Fontdeparagrafimplicit"/>
    <w:uiPriority w:val="21"/>
    <w:qFormat/>
    <w:rsid w:val="00405F21"/>
    <w:rPr>
      <w:i/>
      <w:iCs/>
      <w:color w:val="0F4761" w:themeColor="accent1" w:themeShade="BF"/>
    </w:rPr>
  </w:style>
  <w:style w:type="paragraph" w:styleId="Citatintens">
    <w:name w:val="Intense Quote"/>
    <w:basedOn w:val="Normal"/>
    <w:next w:val="Normal"/>
    <w:link w:val="CitatintensCaracter"/>
    <w:uiPriority w:val="30"/>
    <w:qFormat/>
    <w:rsid w:val="00405F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405F21"/>
    <w:rPr>
      <w:i/>
      <w:iCs/>
      <w:color w:val="0F4761" w:themeColor="accent1" w:themeShade="BF"/>
    </w:rPr>
  </w:style>
  <w:style w:type="character" w:styleId="Referireintens">
    <w:name w:val="Intense Reference"/>
    <w:basedOn w:val="Fontdeparagrafimplicit"/>
    <w:uiPriority w:val="32"/>
    <w:qFormat/>
    <w:rsid w:val="00405F21"/>
    <w:rPr>
      <w:b/>
      <w:bCs/>
      <w:smallCaps/>
      <w:color w:val="0F4761" w:themeColor="accent1" w:themeShade="BF"/>
      <w:spacing w:val="5"/>
    </w:rPr>
  </w:style>
  <w:style w:type="character" w:styleId="Hyperlink">
    <w:name w:val="Hyperlink"/>
    <w:basedOn w:val="Fontdeparagrafimplicit"/>
    <w:uiPriority w:val="99"/>
    <w:unhideWhenUsed/>
    <w:rsid w:val="004D4E95"/>
    <w:rPr>
      <w:color w:val="467886" w:themeColor="hyperlink"/>
      <w:u w:val="single"/>
    </w:rPr>
  </w:style>
  <w:style w:type="character" w:styleId="MeniuneNerezolvat">
    <w:name w:val="Unresolved Mention"/>
    <w:basedOn w:val="Fontdeparagrafimplicit"/>
    <w:uiPriority w:val="99"/>
    <w:semiHidden/>
    <w:unhideWhenUsed/>
    <w:rsid w:val="004D4E95"/>
    <w:rPr>
      <w:color w:val="605E5C"/>
      <w:shd w:val="clear" w:color="auto" w:fill="E1DFDD"/>
    </w:rPr>
  </w:style>
  <w:style w:type="paragraph" w:styleId="NormalWeb">
    <w:name w:val="Normal (Web)"/>
    <w:basedOn w:val="Normal"/>
    <w:uiPriority w:val="99"/>
    <w:unhideWhenUsed/>
    <w:rsid w:val="00FE2312"/>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9557">
      <w:bodyDiv w:val="1"/>
      <w:marLeft w:val="0"/>
      <w:marRight w:val="0"/>
      <w:marTop w:val="0"/>
      <w:marBottom w:val="0"/>
      <w:divBdr>
        <w:top w:val="none" w:sz="0" w:space="0" w:color="auto"/>
        <w:left w:val="none" w:sz="0" w:space="0" w:color="auto"/>
        <w:bottom w:val="none" w:sz="0" w:space="0" w:color="auto"/>
        <w:right w:val="none" w:sz="0" w:space="0" w:color="auto"/>
      </w:divBdr>
    </w:div>
    <w:div w:id="136800482">
      <w:bodyDiv w:val="1"/>
      <w:marLeft w:val="0"/>
      <w:marRight w:val="0"/>
      <w:marTop w:val="0"/>
      <w:marBottom w:val="0"/>
      <w:divBdr>
        <w:top w:val="none" w:sz="0" w:space="0" w:color="auto"/>
        <w:left w:val="none" w:sz="0" w:space="0" w:color="auto"/>
        <w:bottom w:val="none" w:sz="0" w:space="0" w:color="auto"/>
        <w:right w:val="none" w:sz="0" w:space="0" w:color="auto"/>
      </w:divBdr>
    </w:div>
    <w:div w:id="139612357">
      <w:bodyDiv w:val="1"/>
      <w:marLeft w:val="0"/>
      <w:marRight w:val="0"/>
      <w:marTop w:val="0"/>
      <w:marBottom w:val="0"/>
      <w:divBdr>
        <w:top w:val="none" w:sz="0" w:space="0" w:color="auto"/>
        <w:left w:val="none" w:sz="0" w:space="0" w:color="auto"/>
        <w:bottom w:val="none" w:sz="0" w:space="0" w:color="auto"/>
        <w:right w:val="none" w:sz="0" w:space="0" w:color="auto"/>
      </w:divBdr>
    </w:div>
    <w:div w:id="173302261">
      <w:bodyDiv w:val="1"/>
      <w:marLeft w:val="0"/>
      <w:marRight w:val="0"/>
      <w:marTop w:val="0"/>
      <w:marBottom w:val="0"/>
      <w:divBdr>
        <w:top w:val="none" w:sz="0" w:space="0" w:color="auto"/>
        <w:left w:val="none" w:sz="0" w:space="0" w:color="auto"/>
        <w:bottom w:val="none" w:sz="0" w:space="0" w:color="auto"/>
        <w:right w:val="none" w:sz="0" w:space="0" w:color="auto"/>
      </w:divBdr>
    </w:div>
    <w:div w:id="547306559">
      <w:bodyDiv w:val="1"/>
      <w:marLeft w:val="0"/>
      <w:marRight w:val="0"/>
      <w:marTop w:val="0"/>
      <w:marBottom w:val="0"/>
      <w:divBdr>
        <w:top w:val="none" w:sz="0" w:space="0" w:color="auto"/>
        <w:left w:val="none" w:sz="0" w:space="0" w:color="auto"/>
        <w:bottom w:val="none" w:sz="0" w:space="0" w:color="auto"/>
        <w:right w:val="none" w:sz="0" w:space="0" w:color="auto"/>
      </w:divBdr>
    </w:div>
    <w:div w:id="575552384">
      <w:bodyDiv w:val="1"/>
      <w:marLeft w:val="0"/>
      <w:marRight w:val="0"/>
      <w:marTop w:val="0"/>
      <w:marBottom w:val="0"/>
      <w:divBdr>
        <w:top w:val="none" w:sz="0" w:space="0" w:color="auto"/>
        <w:left w:val="none" w:sz="0" w:space="0" w:color="auto"/>
        <w:bottom w:val="none" w:sz="0" w:space="0" w:color="auto"/>
        <w:right w:val="none" w:sz="0" w:space="0" w:color="auto"/>
      </w:divBdr>
      <w:divsChild>
        <w:div w:id="1492257694">
          <w:marLeft w:val="0"/>
          <w:marRight w:val="0"/>
          <w:marTop w:val="0"/>
          <w:marBottom w:val="0"/>
          <w:divBdr>
            <w:top w:val="none" w:sz="0" w:space="0" w:color="auto"/>
            <w:left w:val="none" w:sz="0" w:space="0" w:color="auto"/>
            <w:bottom w:val="none" w:sz="0" w:space="0" w:color="auto"/>
            <w:right w:val="none" w:sz="0" w:space="0" w:color="auto"/>
          </w:divBdr>
        </w:div>
        <w:div w:id="666598127">
          <w:marLeft w:val="0"/>
          <w:marRight w:val="0"/>
          <w:marTop w:val="0"/>
          <w:marBottom w:val="0"/>
          <w:divBdr>
            <w:top w:val="none" w:sz="0" w:space="0" w:color="auto"/>
            <w:left w:val="none" w:sz="0" w:space="0" w:color="auto"/>
            <w:bottom w:val="none" w:sz="0" w:space="0" w:color="auto"/>
            <w:right w:val="none" w:sz="0" w:space="0" w:color="auto"/>
          </w:divBdr>
        </w:div>
        <w:div w:id="1412896353">
          <w:marLeft w:val="0"/>
          <w:marRight w:val="0"/>
          <w:marTop w:val="0"/>
          <w:marBottom w:val="0"/>
          <w:divBdr>
            <w:top w:val="none" w:sz="0" w:space="0" w:color="auto"/>
            <w:left w:val="none" w:sz="0" w:space="0" w:color="auto"/>
            <w:bottom w:val="none" w:sz="0" w:space="0" w:color="auto"/>
            <w:right w:val="none" w:sz="0" w:space="0" w:color="auto"/>
          </w:divBdr>
        </w:div>
        <w:div w:id="456725790">
          <w:marLeft w:val="0"/>
          <w:marRight w:val="0"/>
          <w:marTop w:val="0"/>
          <w:marBottom w:val="0"/>
          <w:divBdr>
            <w:top w:val="none" w:sz="0" w:space="0" w:color="auto"/>
            <w:left w:val="none" w:sz="0" w:space="0" w:color="auto"/>
            <w:bottom w:val="none" w:sz="0" w:space="0" w:color="auto"/>
            <w:right w:val="none" w:sz="0" w:space="0" w:color="auto"/>
          </w:divBdr>
        </w:div>
      </w:divsChild>
    </w:div>
    <w:div w:id="1058819655">
      <w:bodyDiv w:val="1"/>
      <w:marLeft w:val="0"/>
      <w:marRight w:val="0"/>
      <w:marTop w:val="0"/>
      <w:marBottom w:val="0"/>
      <w:divBdr>
        <w:top w:val="none" w:sz="0" w:space="0" w:color="auto"/>
        <w:left w:val="none" w:sz="0" w:space="0" w:color="auto"/>
        <w:bottom w:val="none" w:sz="0" w:space="0" w:color="auto"/>
        <w:right w:val="none" w:sz="0" w:space="0" w:color="auto"/>
      </w:divBdr>
    </w:div>
    <w:div w:id="1383167669">
      <w:bodyDiv w:val="1"/>
      <w:marLeft w:val="0"/>
      <w:marRight w:val="0"/>
      <w:marTop w:val="0"/>
      <w:marBottom w:val="0"/>
      <w:divBdr>
        <w:top w:val="none" w:sz="0" w:space="0" w:color="auto"/>
        <w:left w:val="none" w:sz="0" w:space="0" w:color="auto"/>
        <w:bottom w:val="none" w:sz="0" w:space="0" w:color="auto"/>
        <w:right w:val="none" w:sz="0" w:space="0" w:color="auto"/>
      </w:divBdr>
      <w:divsChild>
        <w:div w:id="1375694768">
          <w:marLeft w:val="0"/>
          <w:marRight w:val="0"/>
          <w:marTop w:val="72"/>
          <w:marBottom w:val="0"/>
          <w:divBdr>
            <w:top w:val="none" w:sz="0" w:space="0" w:color="auto"/>
            <w:left w:val="none" w:sz="0" w:space="0" w:color="auto"/>
            <w:bottom w:val="none" w:sz="0" w:space="0" w:color="auto"/>
            <w:right w:val="none" w:sz="0" w:space="0" w:color="auto"/>
          </w:divBdr>
        </w:div>
      </w:divsChild>
    </w:div>
    <w:div w:id="1543864134">
      <w:bodyDiv w:val="1"/>
      <w:marLeft w:val="0"/>
      <w:marRight w:val="0"/>
      <w:marTop w:val="0"/>
      <w:marBottom w:val="0"/>
      <w:divBdr>
        <w:top w:val="none" w:sz="0" w:space="0" w:color="auto"/>
        <w:left w:val="none" w:sz="0" w:space="0" w:color="auto"/>
        <w:bottom w:val="none" w:sz="0" w:space="0" w:color="auto"/>
        <w:right w:val="none" w:sz="0" w:space="0" w:color="auto"/>
      </w:divBdr>
      <w:divsChild>
        <w:div w:id="681976772">
          <w:marLeft w:val="0"/>
          <w:marRight w:val="0"/>
          <w:marTop w:val="0"/>
          <w:marBottom w:val="0"/>
          <w:divBdr>
            <w:top w:val="none" w:sz="0" w:space="0" w:color="auto"/>
            <w:left w:val="none" w:sz="0" w:space="0" w:color="auto"/>
            <w:bottom w:val="none" w:sz="0" w:space="0" w:color="auto"/>
            <w:right w:val="none" w:sz="0" w:space="0" w:color="auto"/>
          </w:divBdr>
        </w:div>
        <w:div w:id="731466370">
          <w:marLeft w:val="0"/>
          <w:marRight w:val="0"/>
          <w:marTop w:val="0"/>
          <w:marBottom w:val="0"/>
          <w:divBdr>
            <w:top w:val="none" w:sz="0" w:space="0" w:color="auto"/>
            <w:left w:val="none" w:sz="0" w:space="0" w:color="auto"/>
            <w:bottom w:val="none" w:sz="0" w:space="0" w:color="auto"/>
            <w:right w:val="none" w:sz="0" w:space="0" w:color="auto"/>
          </w:divBdr>
        </w:div>
        <w:div w:id="2040425745">
          <w:marLeft w:val="0"/>
          <w:marRight w:val="0"/>
          <w:marTop w:val="0"/>
          <w:marBottom w:val="0"/>
          <w:divBdr>
            <w:top w:val="none" w:sz="0" w:space="0" w:color="auto"/>
            <w:left w:val="none" w:sz="0" w:space="0" w:color="auto"/>
            <w:bottom w:val="none" w:sz="0" w:space="0" w:color="auto"/>
            <w:right w:val="none" w:sz="0" w:space="0" w:color="auto"/>
          </w:divBdr>
        </w:div>
        <w:div w:id="1047992868">
          <w:marLeft w:val="0"/>
          <w:marRight w:val="0"/>
          <w:marTop w:val="0"/>
          <w:marBottom w:val="0"/>
          <w:divBdr>
            <w:top w:val="none" w:sz="0" w:space="0" w:color="auto"/>
            <w:left w:val="none" w:sz="0" w:space="0" w:color="auto"/>
            <w:bottom w:val="none" w:sz="0" w:space="0" w:color="auto"/>
            <w:right w:val="none" w:sz="0" w:space="0" w:color="auto"/>
          </w:divBdr>
        </w:div>
      </w:divsChild>
    </w:div>
    <w:div w:id="1651791819">
      <w:bodyDiv w:val="1"/>
      <w:marLeft w:val="0"/>
      <w:marRight w:val="0"/>
      <w:marTop w:val="0"/>
      <w:marBottom w:val="0"/>
      <w:divBdr>
        <w:top w:val="none" w:sz="0" w:space="0" w:color="auto"/>
        <w:left w:val="none" w:sz="0" w:space="0" w:color="auto"/>
        <w:bottom w:val="none" w:sz="0" w:space="0" w:color="auto"/>
        <w:right w:val="none" w:sz="0" w:space="0" w:color="auto"/>
      </w:divBdr>
    </w:div>
    <w:div w:id="1757704981">
      <w:bodyDiv w:val="1"/>
      <w:marLeft w:val="0"/>
      <w:marRight w:val="0"/>
      <w:marTop w:val="0"/>
      <w:marBottom w:val="0"/>
      <w:divBdr>
        <w:top w:val="none" w:sz="0" w:space="0" w:color="auto"/>
        <w:left w:val="none" w:sz="0" w:space="0" w:color="auto"/>
        <w:bottom w:val="none" w:sz="0" w:space="0" w:color="auto"/>
        <w:right w:val="none" w:sz="0" w:space="0" w:color="auto"/>
      </w:divBdr>
      <w:divsChild>
        <w:div w:id="1534995100">
          <w:marLeft w:val="0"/>
          <w:marRight w:val="0"/>
          <w:marTop w:val="0"/>
          <w:marBottom w:val="0"/>
          <w:divBdr>
            <w:top w:val="none" w:sz="0" w:space="0" w:color="auto"/>
            <w:left w:val="none" w:sz="0" w:space="0" w:color="auto"/>
            <w:bottom w:val="none" w:sz="0" w:space="0" w:color="auto"/>
            <w:right w:val="none" w:sz="0" w:space="0" w:color="auto"/>
          </w:divBdr>
        </w:div>
        <w:div w:id="859973671">
          <w:marLeft w:val="0"/>
          <w:marRight w:val="0"/>
          <w:marTop w:val="0"/>
          <w:marBottom w:val="0"/>
          <w:divBdr>
            <w:top w:val="none" w:sz="0" w:space="0" w:color="auto"/>
            <w:left w:val="none" w:sz="0" w:space="0" w:color="auto"/>
            <w:bottom w:val="none" w:sz="0" w:space="0" w:color="auto"/>
            <w:right w:val="none" w:sz="0" w:space="0" w:color="auto"/>
          </w:divBdr>
        </w:div>
      </w:divsChild>
    </w:div>
    <w:div w:id="2143769796">
      <w:bodyDiv w:val="1"/>
      <w:marLeft w:val="0"/>
      <w:marRight w:val="0"/>
      <w:marTop w:val="0"/>
      <w:marBottom w:val="0"/>
      <w:divBdr>
        <w:top w:val="none" w:sz="0" w:space="0" w:color="auto"/>
        <w:left w:val="none" w:sz="0" w:space="0" w:color="auto"/>
        <w:bottom w:val="none" w:sz="0" w:space="0" w:color="auto"/>
        <w:right w:val="none" w:sz="0" w:space="0" w:color="auto"/>
      </w:divBdr>
      <w:divsChild>
        <w:div w:id="303314601">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3</Pages>
  <Words>1379</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dc:creator>
  <cp:keywords/>
  <dc:description/>
  <cp:lastModifiedBy>Andy Nagy</cp:lastModifiedBy>
  <cp:revision>80</cp:revision>
  <dcterms:created xsi:type="dcterms:W3CDTF">2025-03-04T11:18:00Z</dcterms:created>
  <dcterms:modified xsi:type="dcterms:W3CDTF">2025-03-29T05:01:00Z</dcterms:modified>
</cp:coreProperties>
</file>