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rebuchet MS" w:hAnsi="Trebuchet MS" w:eastAsia="Times New Roman" w:cs="Times New Roman"/>
          <w:b w:val="false"/>
          <w:b w:val="false"/>
          <w:bCs w:val="false"/>
          <w:color w:val="000000"/>
          <w:kern w:val="0"/>
          <w:sz w:val="24"/>
          <w:szCs w:val="24"/>
          <w:lang w:val="ro-RO" w:eastAsia="en-US" w:bidi="ar-SA"/>
        </w:rPr>
      </w:pPr>
      <w:r>
        <w:rPr>
          <w:rFonts w:eastAsia="Times New Roman" w:cs="Times New Roman" w:ascii="Trebuchet MS" w:hAnsi="Trebuchet MS"/>
          <w:b w:val="false"/>
          <w:bCs w:val="false"/>
          <w:color w:val="000000"/>
          <w:kern w:val="0"/>
          <w:sz w:val="24"/>
          <w:szCs w:val="24"/>
          <w:lang w:val="ro-RO" w:eastAsia="en-US" w:bidi="ar-SA"/>
        </w:rPr>
      </w:r>
    </w:p>
    <w:p>
      <w:pPr>
        <w:pStyle w:val="Normal"/>
        <w:bidi w:val="0"/>
        <w:jc w:val="left"/>
        <w:rPr>
          <w:rFonts w:ascii="Trebuchet MS" w:hAnsi="Trebuchet MS" w:eastAsia="Times New Roman" w:cs="Times New Roman"/>
          <w:b w:val="false"/>
          <w:b w:val="false"/>
          <w:bCs w:val="false"/>
          <w:color w:val="000000"/>
          <w:kern w:val="0"/>
          <w:sz w:val="16"/>
          <w:szCs w:val="16"/>
          <w:lang w:val="ro-RO" w:eastAsia="en-US" w:bidi="ar-SA"/>
        </w:rPr>
      </w:pPr>
      <w:r>
        <w:rPr>
          <w:rFonts w:eastAsia="Times New Roman" w:cs="Times New Roman" w:ascii="Trebuchet MS" w:hAnsi="Trebuchet MS"/>
          <w:b w:val="false"/>
          <w:bCs w:val="false"/>
          <w:color w:val="000000"/>
          <w:kern w:val="0"/>
          <w:sz w:val="16"/>
          <w:szCs w:val="16"/>
          <w:lang w:val="ro-RO" w:eastAsia="en-US" w:bidi="ar-SA"/>
        </w:rPr>
      </w:r>
    </w:p>
    <w:p>
      <w:pPr>
        <w:pStyle w:val="Normal"/>
        <w:bidi w:val="0"/>
        <w:jc w:val="left"/>
        <w:rPr>
          <w:rFonts w:ascii="Trebuchet MS" w:hAnsi="Trebuchet MS" w:eastAsia="Times New Roman" w:cs="Times New Roman"/>
          <w:b w:val="false"/>
          <w:b w:val="false"/>
          <w:bCs w:val="false"/>
          <w:color w:val="000000"/>
          <w:kern w:val="0"/>
          <w:sz w:val="16"/>
          <w:szCs w:val="16"/>
          <w:lang w:val="ro-RO" w:eastAsia="en-US" w:bidi="ar-SA"/>
        </w:rPr>
      </w:pPr>
      <w:r>
        <w:rPr>
          <w:rFonts w:eastAsia="Times New Roman" w:cs="Times New Roman" w:ascii="Trebuchet MS" w:hAnsi="Trebuchet MS"/>
          <w:b w:val="false"/>
          <w:bCs w:val="false"/>
          <w:color w:val="000000"/>
          <w:kern w:val="0"/>
          <w:sz w:val="16"/>
          <w:szCs w:val="16"/>
          <w:lang w:val="ro-RO" w:eastAsia="en-US" w:bidi="ar-SA"/>
        </w:rPr>
      </w:r>
    </w:p>
    <w:p>
      <w:pPr>
        <w:pStyle w:val="Normal"/>
        <w:bidi w:val="0"/>
        <w:jc w:val="center"/>
        <w:rPr/>
      </w:pPr>
      <w:r>
        <w:rPr>
          <w:rFonts w:eastAsia="Times New Roman" w:cs="Times New Roman" w:ascii="Trebuchet MS" w:hAnsi="Trebuchet MS"/>
          <w:b/>
          <w:bCs/>
          <w:color w:val="003399"/>
          <w:kern w:val="0"/>
          <w:sz w:val="28"/>
          <w:szCs w:val="28"/>
          <w:lang w:val="ro-RO" w:eastAsia="en-US" w:bidi="ar-SA"/>
        </w:rPr>
        <w:t>INVITAȚIE</w:t>
      </w:r>
      <w:r>
        <w:rPr>
          <w:rFonts w:ascii="Trebuchet MS" w:hAnsi="Trebuchet MS"/>
          <w:b/>
          <w:bCs/>
          <w:color w:val="003399"/>
          <w:sz w:val="28"/>
          <w:szCs w:val="28"/>
        </w:rPr>
        <w:t xml:space="preserve">: </w:t>
      </w:r>
      <w:bookmarkStart w:id="0" w:name="_Hlk86233834"/>
      <w:r>
        <w:rPr>
          <w:rFonts w:eastAsia="Times New Roman" w:cs="Times New Roman" w:ascii="Trebuchet MS" w:hAnsi="Trebuchet MS"/>
          <w:b/>
          <w:bCs/>
          <w:color w:val="003399"/>
          <w:kern w:val="0"/>
          <w:sz w:val="28"/>
          <w:szCs w:val="28"/>
          <w:lang w:val="ro-RO" w:eastAsia="en-US" w:bidi="ar-SA"/>
        </w:rPr>
        <w:t xml:space="preserve">Workshop ANAD cu tema </w:t>
      </w:r>
      <w:r>
        <w:rPr>
          <w:rFonts w:eastAsia="Times New Roman" w:cs="Times New Roman" w:ascii="Trebuchet MS" w:hAnsi="Trebuchet MS"/>
          <w:b/>
          <w:bCs/>
          <w:i/>
          <w:iCs/>
          <w:color w:val="003399"/>
          <w:kern w:val="0"/>
          <w:sz w:val="28"/>
          <w:szCs w:val="28"/>
          <w:lang w:val="ro-RO" w:eastAsia="en-US" w:bidi="ar-SA"/>
        </w:rPr>
        <w:t>Educația în Anti-Doping</w:t>
      </w:r>
      <w:r>
        <w:rPr>
          <w:rFonts w:ascii="Trebuchet MS" w:hAnsi="Trebuchet MS"/>
          <w:b/>
          <w:bCs/>
          <w:color w:val="003399"/>
          <w:sz w:val="28"/>
          <w:szCs w:val="28"/>
        </w:rPr>
        <w:t xml:space="preserve"> </w:t>
      </w:r>
    </w:p>
    <w:p>
      <w:pPr>
        <w:pStyle w:val="Normal"/>
        <w:bidi w:val="0"/>
        <w:jc w:val="center"/>
        <w:rPr/>
      </w:pPr>
      <w:r>
        <w:rPr>
          <w:rFonts w:ascii="Trebuchet MS" w:hAnsi="Trebuchet MS"/>
          <w:b/>
          <w:bCs/>
          <w:color w:val="003399"/>
          <w:sz w:val="28"/>
          <w:szCs w:val="28"/>
        </w:rPr>
        <w:t xml:space="preserve">la </w:t>
      </w:r>
      <w:bookmarkEnd w:id="0"/>
      <w:r>
        <w:rPr>
          <w:rFonts w:eastAsia="Times New Roman" w:cs="Times New Roman" w:ascii="Trebuchet MS" w:hAnsi="Trebuchet MS"/>
          <w:b/>
          <w:bCs/>
          <w:color w:val="003399"/>
          <w:kern w:val="0"/>
          <w:sz w:val="28"/>
          <w:szCs w:val="28"/>
          <w:lang w:val="ro-RO" w:eastAsia="en-US" w:bidi="ar-SA"/>
        </w:rPr>
        <w:t>Brașov</w:t>
      </w:r>
    </w:p>
    <w:p>
      <w:pPr>
        <w:pStyle w:val="Normal"/>
        <w:bidi w:val="0"/>
        <w:jc w:val="center"/>
        <w:rPr>
          <w:rFonts w:ascii="Trebuchet MS" w:hAnsi="Trebuchet MS"/>
          <w:b/>
          <w:b/>
          <w:color w:val="000000"/>
          <w:sz w:val="26"/>
          <w:szCs w:val="26"/>
        </w:rPr>
      </w:pPr>
      <w:r>
        <w:rPr>
          <w:rFonts w:ascii="Trebuchet MS" w:hAnsi="Trebuchet MS"/>
          <w:b/>
          <w:color w:val="000000"/>
          <w:sz w:val="26"/>
          <w:szCs w:val="26"/>
        </w:rPr>
      </w:r>
    </w:p>
    <w:p>
      <w:pPr>
        <w:pStyle w:val="Normal"/>
        <w:bidi w:val="0"/>
        <w:jc w:val="center"/>
        <w:rPr>
          <w:rFonts w:ascii="Trebuchet MS" w:hAnsi="Trebuchet MS"/>
          <w:b/>
          <w:b/>
          <w:color w:val="000000"/>
          <w:sz w:val="26"/>
          <w:szCs w:val="26"/>
        </w:rPr>
      </w:pPr>
      <w:r>
        <w:rPr>
          <w:rFonts w:ascii="Trebuchet MS" w:hAnsi="Trebuchet MS"/>
          <w:b/>
          <w:color w:val="000000"/>
          <w:sz w:val="26"/>
          <w:szCs w:val="26"/>
        </w:rPr>
      </w:r>
    </w:p>
    <w:p>
      <w:pPr>
        <w:pStyle w:val="Normal"/>
        <w:bidi w:val="0"/>
        <w:jc w:val="left"/>
        <w:rPr>
          <w:rFonts w:ascii="Trebuchet MS" w:hAnsi="Trebuchet MS"/>
        </w:rPr>
      </w:pPr>
      <w:r>
        <w:rPr>
          <w:rFonts w:ascii="Trebuchet MS" w:hAnsi="Trebuchet MS"/>
          <w:b/>
          <w:color w:val="000000"/>
          <w:sz w:val="26"/>
          <w:szCs w:val="26"/>
        </w:rPr>
        <w:tab/>
      </w:r>
      <w:r>
        <w:rPr>
          <w:rFonts w:ascii="Trebuchet MS" w:hAnsi="Trebuchet MS"/>
          <w:b/>
          <w:color w:val="000000"/>
          <w:sz w:val="24"/>
          <w:szCs w:val="24"/>
        </w:rPr>
        <w:t>Stimați parteneri ai Sportului Curat,</w:t>
      </w:r>
    </w:p>
    <w:p>
      <w:pPr>
        <w:pStyle w:val="Normal"/>
        <w:bidi w:val="0"/>
        <w:jc w:val="center"/>
        <w:rPr>
          <w:rFonts w:ascii="Trebuchet MS" w:hAnsi="Trebuchet MS"/>
          <w:color w:val="000000"/>
        </w:rPr>
      </w:pPr>
      <w:r>
        <w:rPr>
          <w:rFonts w:ascii="Trebuchet MS" w:hAnsi="Trebuchet MS"/>
          <w:color w:val="000000"/>
        </w:rPr>
      </w:r>
    </w:p>
    <w:p>
      <w:pPr>
        <w:pStyle w:val="Normal"/>
        <w:bidi w:val="0"/>
        <w:jc w:val="left"/>
        <w:rPr/>
      </w:pPr>
      <w:r>
        <w:rPr>
          <w:rFonts w:ascii="Trebuchet MS" w:hAnsi="Trebuchet MS"/>
          <w:color w:val="000000"/>
          <w:sz w:val="26"/>
          <w:szCs w:val="26"/>
        </w:rPr>
        <w:tab/>
      </w:r>
      <w:r>
        <w:rPr>
          <w:rFonts w:ascii="Trebuchet MS" w:hAnsi="Trebuchet MS"/>
          <w:b/>
          <w:bCs/>
          <w:color w:val="000000"/>
          <w:sz w:val="24"/>
          <w:szCs w:val="24"/>
        </w:rPr>
        <w:t xml:space="preserve">Agenția Națională Anti-Doping (ANAD) </w:t>
      </w:r>
      <w:r>
        <w:rPr>
          <w:rFonts w:eastAsia="Times New Roman" w:cs="Times New Roman" w:ascii="Trebuchet MS" w:hAnsi="Trebuchet MS"/>
          <w:b/>
          <w:bCs/>
          <w:color w:val="000000"/>
          <w:kern w:val="0"/>
          <w:sz w:val="24"/>
          <w:szCs w:val="24"/>
          <w:lang w:val="ro-RO" w:eastAsia="en-US" w:bidi="ar-SA"/>
        </w:rPr>
        <w:t>organizează</w:t>
      </w:r>
      <w:r>
        <w:rPr>
          <w:rFonts w:ascii="Trebuchet MS" w:hAnsi="Trebuchet MS"/>
          <w:b/>
          <w:bCs/>
          <w:color w:val="000000"/>
          <w:sz w:val="24"/>
          <w:szCs w:val="24"/>
        </w:rPr>
        <w:t xml:space="preserve"> </w:t>
      </w:r>
      <w:r>
        <w:rPr>
          <w:rFonts w:eastAsia="Times New Roman" w:cs="Times New Roman" w:ascii="Trebuchet MS" w:hAnsi="Trebuchet MS"/>
          <w:b/>
          <w:bCs/>
          <w:color w:val="C9211E"/>
          <w:kern w:val="0"/>
          <w:sz w:val="24"/>
          <w:szCs w:val="24"/>
          <w:lang w:val="ro-RO" w:eastAsia="en-US" w:bidi="ar-SA"/>
        </w:rPr>
        <w:t xml:space="preserve">în perioada </w:t>
      </w:r>
      <w:r>
        <w:rPr>
          <w:rFonts w:eastAsia="Times New Roman" w:cs="Times New Roman" w:ascii="Trebuchet MS" w:hAnsi="Trebuchet MS"/>
          <w:b/>
          <w:bCs/>
          <w:color w:val="C9211E"/>
          <w:kern w:val="0"/>
          <w:sz w:val="24"/>
          <w:szCs w:val="24"/>
          <w:lang w:val="ro-RO" w:eastAsia="en-US" w:bidi="ar-SA"/>
        </w:rPr>
        <w:t>23-25 aprilie</w:t>
      </w:r>
      <w:r>
        <w:rPr>
          <w:rFonts w:eastAsia="Times New Roman" w:cs="Times New Roman" w:ascii="Trebuchet MS" w:hAnsi="Trebuchet MS"/>
          <w:b/>
          <w:bCs/>
          <w:color w:val="C9211E"/>
          <w:kern w:val="0"/>
          <w:sz w:val="24"/>
          <w:szCs w:val="24"/>
          <w:lang w:val="ro-RO" w:eastAsia="en-US" w:bidi="ar-SA"/>
        </w:rPr>
        <w:t xml:space="preserve"> la Brașov </w:t>
      </w:r>
      <w:r>
        <w:rPr>
          <w:rFonts w:ascii="Trebuchet MS" w:hAnsi="Trebuchet MS"/>
          <w:b/>
          <w:bCs/>
          <w:color w:val="000000"/>
          <w:sz w:val="24"/>
          <w:szCs w:val="24"/>
        </w:rPr>
        <w:t xml:space="preserve">un </w:t>
      </w:r>
      <w:r>
        <w:rPr>
          <w:rFonts w:eastAsia="Times New Roman" w:cs="Times New Roman" w:ascii="Trebuchet MS" w:hAnsi="Trebuchet MS"/>
          <w:b/>
          <w:bCs/>
          <w:color w:val="auto"/>
          <w:kern w:val="0"/>
          <w:sz w:val="24"/>
          <w:szCs w:val="20"/>
          <w:lang w:val="ro-RO" w:eastAsia="en-US" w:bidi="ar-SA"/>
        </w:rPr>
        <w:t>workshop</w:t>
      </w:r>
      <w:r>
        <w:rPr>
          <w:rFonts w:ascii="Trebuchet MS" w:hAnsi="Trebuchet MS"/>
          <w:b/>
          <w:bCs/>
          <w:color w:val="000000"/>
          <w:sz w:val="24"/>
          <w:szCs w:val="24"/>
        </w:rPr>
        <w:t xml:space="preserve"> gratuit, cu tema „</w:t>
      </w:r>
      <w:r>
        <w:rPr>
          <w:rFonts w:eastAsia="Times New Roman" w:cs="Times New Roman" w:ascii="Trebuchet MS" w:hAnsi="Trebuchet MS"/>
          <w:b/>
          <w:bCs/>
          <w:color w:val="auto"/>
          <w:kern w:val="0"/>
          <w:sz w:val="24"/>
          <w:szCs w:val="20"/>
          <w:lang w:val="ro-RO" w:eastAsia="en-US" w:bidi="ar-SA"/>
        </w:rPr>
        <w:t>Educația în Anti-Doping</w:t>
      </w:r>
      <w:r>
        <w:rPr>
          <w:rFonts w:ascii="Trebuchet MS" w:hAnsi="Trebuchet MS"/>
          <w:b/>
          <w:bCs/>
          <w:color w:val="000000"/>
          <w:sz w:val="24"/>
          <w:szCs w:val="24"/>
        </w:rPr>
        <w:t xml:space="preserve">”. Obiectivul întâlnirii este acela de a identifica instrumentele și metodele de lucru specifice destinate conturării inițiativelor legislative din domeniul educației privind prevenirea și combaterea </w:t>
      </w:r>
      <w:r>
        <w:rPr>
          <w:rFonts w:eastAsia="Times New Roman" w:cs="Times New Roman" w:ascii="Trebuchet MS" w:hAnsi="Trebuchet MS"/>
          <w:b/>
          <w:bCs/>
          <w:color w:val="000000"/>
          <w:kern w:val="0"/>
          <w:sz w:val="24"/>
          <w:szCs w:val="24"/>
          <w:lang w:val="ro-RO" w:eastAsia="en-US" w:bidi="ar-SA"/>
        </w:rPr>
        <w:t>dopajului în sport.</w:t>
      </w:r>
      <w:r>
        <w:rPr>
          <w:rFonts w:ascii="Trebuchet MS" w:hAnsi="Trebuchet MS"/>
          <w:b/>
          <w:bCs/>
          <w:color w:val="000000"/>
          <w:sz w:val="24"/>
          <w:szCs w:val="24"/>
        </w:rPr>
        <w:t xml:space="preserve"> </w:t>
      </w:r>
    </w:p>
    <w:p>
      <w:pPr>
        <w:pStyle w:val="Normal"/>
        <w:bidi w:val="0"/>
        <w:jc w:val="left"/>
        <w:rPr>
          <w:rFonts w:ascii="Trebuchet MS" w:hAnsi="Trebuchet MS"/>
          <w:b/>
          <w:b/>
          <w:bCs/>
          <w:color w:val="000000"/>
          <w:sz w:val="24"/>
          <w:szCs w:val="24"/>
        </w:rPr>
      </w:pPr>
      <w:r>
        <w:rPr>
          <w:rFonts w:ascii="Trebuchet MS" w:hAnsi="Trebuchet MS"/>
          <w:b/>
          <w:bCs/>
          <w:color w:val="000000"/>
          <w:sz w:val="24"/>
          <w:szCs w:val="24"/>
        </w:rPr>
      </w:r>
    </w:p>
    <w:p>
      <w:pPr>
        <w:pStyle w:val="Normal"/>
        <w:bidi w:val="0"/>
        <w:jc w:val="left"/>
        <w:rPr/>
      </w:pPr>
      <w:r>
        <w:rPr>
          <w:rFonts w:ascii="Trebuchet MS" w:hAnsi="Trebuchet MS"/>
          <w:b w:val="false"/>
          <w:bCs w:val="false"/>
          <w:color w:val="000000"/>
          <w:sz w:val="24"/>
          <w:szCs w:val="24"/>
        </w:rPr>
        <w:tab/>
        <w:t xml:space="preserve">La acest eveniment, sunt invitați </w:t>
      </w:r>
      <w:r>
        <w:rPr>
          <w:rFonts w:eastAsia="Times New Roman" w:cs="Times New Roman" w:ascii="Trebuchet MS" w:hAnsi="Trebuchet MS"/>
          <w:b w:val="false"/>
          <w:bCs w:val="false"/>
          <w:color w:val="000000"/>
          <w:kern w:val="0"/>
          <w:sz w:val="24"/>
          <w:szCs w:val="24"/>
          <w:lang w:val="ro-RO" w:eastAsia="en-US" w:bidi="ar-SA"/>
        </w:rPr>
        <w:t xml:space="preserve">să participe antrenorii, sportivii și persoanele implicate în activitatea sportivă. </w:t>
      </w:r>
    </w:p>
    <w:p>
      <w:pPr>
        <w:pStyle w:val="Normal"/>
        <w:bidi w:val="0"/>
        <w:jc w:val="left"/>
        <w:rPr>
          <w:rFonts w:ascii="Trebuchet MS" w:hAnsi="Trebuchet MS"/>
          <w:color w:val="000000"/>
        </w:rPr>
      </w:pPr>
      <w:r>
        <w:rPr>
          <w:rFonts w:ascii="Trebuchet MS" w:hAnsi="Trebuchet MS"/>
          <w:color w:val="000000"/>
        </w:rPr>
      </w:r>
    </w:p>
    <w:p>
      <w:pPr>
        <w:pStyle w:val="Normal"/>
        <w:bidi w:val="0"/>
        <w:jc w:val="left"/>
        <w:rPr/>
      </w:pPr>
      <w:r>
        <w:rPr>
          <w:rFonts w:ascii="Trebuchet MS" w:hAnsi="Trebuchet MS"/>
          <w:color w:val="000000"/>
          <w:sz w:val="24"/>
          <w:szCs w:val="24"/>
        </w:rPr>
        <w:tab/>
      </w:r>
      <w:r>
        <w:rPr>
          <w:rFonts w:eastAsia="Times New Roman" w:cs="Times New Roman" w:ascii="Trebuchet MS" w:hAnsi="Trebuchet MS"/>
          <w:color w:val="000000"/>
          <w:kern w:val="0"/>
          <w:sz w:val="24"/>
          <w:szCs w:val="24"/>
          <w:lang w:val="ro-RO" w:eastAsia="en-US" w:bidi="ar-SA"/>
        </w:rPr>
        <w:t>Workshopul</w:t>
      </w:r>
      <w:r>
        <w:rPr>
          <w:rFonts w:ascii="Trebuchet MS" w:hAnsi="Trebuchet MS"/>
          <w:color w:val="000000"/>
          <w:sz w:val="24"/>
          <w:szCs w:val="24"/>
        </w:rPr>
        <w:t xml:space="preserve"> se va desfășura pe o perioadă de trei zile.</w:t>
      </w:r>
    </w:p>
    <w:p>
      <w:pPr>
        <w:pStyle w:val="Normal"/>
        <w:bidi w:val="0"/>
        <w:jc w:val="left"/>
        <w:rPr>
          <w:rFonts w:ascii="Trebuchet MS" w:hAnsi="Trebuchet MS" w:eastAsia="Times New Roman" w:cs="Times New Roman"/>
          <w:color w:val="000000"/>
          <w:kern w:val="0"/>
          <w:sz w:val="24"/>
          <w:szCs w:val="24"/>
          <w:lang w:val="ro-RO" w:eastAsia="en-US" w:bidi="ar-SA"/>
        </w:rPr>
      </w:pPr>
      <w:r>
        <w:rPr>
          <w:rFonts w:eastAsia="Times New Roman" w:cs="Times New Roman" w:ascii="Trebuchet MS" w:hAnsi="Trebuchet MS"/>
          <w:color w:val="000000"/>
          <w:kern w:val="0"/>
          <w:sz w:val="24"/>
          <w:szCs w:val="24"/>
          <w:lang w:val="ro-RO" w:eastAsia="en-US" w:bidi="ar-SA"/>
        </w:rPr>
      </w:r>
    </w:p>
    <w:p>
      <w:pPr>
        <w:pStyle w:val="Normal"/>
        <w:bidi w:val="0"/>
        <w:jc w:val="left"/>
        <w:rPr/>
      </w:pPr>
      <w:r>
        <w:rPr>
          <w:rFonts w:eastAsia="Times New Roman" w:cs="Times New Roman" w:ascii="Trebuchet MS" w:hAnsi="Trebuchet MS"/>
          <w:b/>
          <w:bCs/>
          <w:color w:val="000000"/>
          <w:kern w:val="0"/>
          <w:sz w:val="24"/>
          <w:szCs w:val="24"/>
          <w:lang w:val="ro-RO" w:eastAsia="en-US" w:bidi="ar-SA"/>
        </w:rPr>
        <w:tab/>
        <w:t>Temele</w:t>
      </w:r>
      <w:r>
        <w:rPr>
          <w:rFonts w:ascii="Trebuchet MS" w:hAnsi="Trebuchet MS"/>
          <w:b/>
          <w:bCs/>
          <w:color w:val="000000"/>
          <w:sz w:val="24"/>
          <w:szCs w:val="24"/>
        </w:rPr>
        <w:t xml:space="preserve"> abordate</w:t>
      </w:r>
      <w:r>
        <w:rPr>
          <w:rFonts w:ascii="Trebuchet MS" w:hAnsi="Trebuchet MS"/>
          <w:color w:val="000000"/>
          <w:sz w:val="24"/>
          <w:szCs w:val="24"/>
        </w:rPr>
        <w:t xml:space="preserve"> vor fi:</w:t>
      </w:r>
    </w:p>
    <w:p>
      <w:pPr>
        <w:pStyle w:val="Normal"/>
        <w:numPr>
          <w:ilvl w:val="0"/>
          <w:numId w:val="1"/>
        </w:numPr>
        <w:jc w:val="both"/>
        <w:rPr/>
      </w:pPr>
      <w:r>
        <w:rPr>
          <w:rFonts w:eastAsia="Times New Roman" w:cs="Times New Roman" w:ascii="Trebuchet MS" w:hAnsi="Trebuchet MS"/>
          <w:color w:val="000000"/>
          <w:kern w:val="0"/>
          <w:sz w:val="24"/>
          <w:szCs w:val="24"/>
          <w:lang w:val="ro-RO" w:eastAsia="en-US" w:bidi="ar-SA"/>
        </w:rPr>
        <w:t>Standardul pe Educație în anti-doping</w:t>
      </w:r>
    </w:p>
    <w:p>
      <w:pPr>
        <w:pStyle w:val="Normal"/>
        <w:numPr>
          <w:ilvl w:val="0"/>
          <w:numId w:val="1"/>
        </w:numPr>
        <w:jc w:val="both"/>
        <w:rPr/>
      </w:pPr>
      <w:r>
        <w:rPr>
          <w:rFonts w:eastAsia="Times New Roman" w:cs="Times New Roman" w:ascii="Trebuchet MS" w:hAnsi="Trebuchet MS"/>
          <w:color w:val="000000"/>
          <w:kern w:val="0"/>
          <w:sz w:val="24"/>
          <w:szCs w:val="24"/>
          <w:lang w:val="ro-RO" w:eastAsia="en-US" w:bidi="ar-SA"/>
        </w:rPr>
        <w:t>Abordarea educației anti-doping la nivel</w:t>
      </w:r>
      <w:r>
        <w:rPr>
          <w:rFonts w:ascii="Trebuchet MS" w:hAnsi="Trebuchet MS"/>
          <w:color w:val="000000"/>
          <w:szCs w:val="24"/>
        </w:rPr>
        <w:t xml:space="preserve"> european și internațional</w:t>
      </w:r>
    </w:p>
    <w:p>
      <w:pPr>
        <w:pStyle w:val="Normal"/>
        <w:numPr>
          <w:ilvl w:val="0"/>
          <w:numId w:val="1"/>
        </w:numPr>
        <w:jc w:val="both"/>
        <w:rPr/>
      </w:pPr>
      <w:r>
        <w:rPr>
          <w:rFonts w:ascii="Trebuchet MS" w:hAnsi="Trebuchet MS"/>
          <w:color w:val="000000"/>
          <w:szCs w:val="24"/>
        </w:rPr>
        <w:t xml:space="preserve">Instrumente și metode de educație </w:t>
      </w:r>
      <w:r>
        <w:rPr>
          <w:rFonts w:eastAsia="Times New Roman" w:cs="Times New Roman" w:ascii="Trebuchet MS" w:hAnsi="Trebuchet MS"/>
          <w:color w:val="000000"/>
          <w:kern w:val="0"/>
          <w:sz w:val="24"/>
          <w:szCs w:val="24"/>
          <w:lang w:val="ro-RO" w:eastAsia="en-US" w:bidi="ar-SA"/>
        </w:rPr>
        <w:t>pentru</w:t>
      </w:r>
      <w:r>
        <w:rPr>
          <w:rFonts w:ascii="Trebuchet MS" w:hAnsi="Trebuchet MS"/>
          <w:color w:val="000000"/>
          <w:szCs w:val="24"/>
        </w:rPr>
        <w:t xml:space="preserve"> tinerii sportivi</w:t>
      </w:r>
    </w:p>
    <w:p>
      <w:pPr>
        <w:pStyle w:val="Normal"/>
        <w:numPr>
          <w:ilvl w:val="0"/>
          <w:numId w:val="1"/>
        </w:numPr>
        <w:bidi w:val="0"/>
        <w:jc w:val="left"/>
        <w:rPr/>
      </w:pPr>
      <w:r>
        <w:rPr>
          <w:rFonts w:ascii="Trebuchet MS" w:hAnsi="Trebuchet MS"/>
          <w:b w:val="false"/>
          <w:bCs w:val="false"/>
          <w:color w:val="000000"/>
          <w:sz w:val="24"/>
          <w:szCs w:val="24"/>
        </w:rPr>
        <w:t>Anti-dopingul în școli și în sportul de performanță</w:t>
      </w:r>
    </w:p>
    <w:p>
      <w:pPr>
        <w:pStyle w:val="Normal"/>
        <w:numPr>
          <w:ilvl w:val="0"/>
          <w:numId w:val="1"/>
        </w:numPr>
        <w:bidi w:val="0"/>
        <w:jc w:val="both"/>
        <w:rPr>
          <w:rFonts w:ascii="Trebuchet MS" w:hAnsi="Trebuchet MS"/>
        </w:rPr>
      </w:pPr>
      <w:r>
        <w:rPr>
          <w:rFonts w:ascii="Trebuchet MS" w:hAnsi="Trebuchet MS"/>
          <w:color w:val="000000"/>
          <w:sz w:val="24"/>
          <w:szCs w:val="24"/>
        </w:rPr>
        <w:t>Sportul curat în contextul sportului de masă</w:t>
      </w:r>
    </w:p>
    <w:p>
      <w:pPr>
        <w:pStyle w:val="Normal"/>
        <w:bidi w:val="0"/>
        <w:jc w:val="left"/>
        <w:rPr>
          <w:rFonts w:ascii="Trebuchet MS" w:hAnsi="Trebuchet MS"/>
          <w:color w:val="000000"/>
          <w:sz w:val="24"/>
          <w:szCs w:val="24"/>
        </w:rPr>
      </w:pPr>
      <w:r>
        <w:rPr>
          <w:rFonts w:ascii="Trebuchet MS" w:hAnsi="Trebuchet MS"/>
          <w:color w:val="000000"/>
          <w:sz w:val="24"/>
          <w:szCs w:val="24"/>
        </w:rPr>
      </w:r>
    </w:p>
    <w:p>
      <w:pPr>
        <w:pStyle w:val="Normal"/>
        <w:bidi w:val="0"/>
        <w:jc w:val="left"/>
        <w:rPr/>
      </w:pPr>
      <w:r>
        <w:rPr>
          <w:rFonts w:ascii="Trebuchet MS" w:hAnsi="Trebuchet MS"/>
          <w:b/>
          <w:bCs/>
          <w:color w:val="000000"/>
          <w:sz w:val="24"/>
          <w:szCs w:val="24"/>
        </w:rPr>
        <w:tab/>
        <w:t>Înscrierea</w:t>
      </w:r>
      <w:r>
        <w:rPr>
          <w:rFonts w:ascii="Trebuchet MS" w:hAnsi="Trebuchet MS"/>
          <w:color w:val="000000"/>
          <w:sz w:val="24"/>
          <w:szCs w:val="24"/>
        </w:rPr>
        <w:t xml:space="preserve"> la workshop se face </w:t>
      </w:r>
      <w:r>
        <w:rPr>
          <w:rFonts w:ascii="Trebuchet MS" w:hAnsi="Trebuchet MS"/>
          <w:color w:val="000000"/>
          <w:sz w:val="24"/>
          <w:szCs w:val="24"/>
        </w:rPr>
        <w:t xml:space="preserve">până pe </w:t>
      </w:r>
      <w:r>
        <w:rPr>
          <w:rFonts w:ascii="Trebuchet MS" w:hAnsi="Trebuchet MS"/>
          <w:b/>
          <w:bCs/>
          <w:color w:val="000000"/>
          <w:sz w:val="24"/>
          <w:szCs w:val="24"/>
        </w:rPr>
        <w:t>6 aprilie</w:t>
      </w:r>
      <w:r>
        <w:rPr>
          <w:rFonts w:ascii="Trebuchet MS" w:hAnsi="Trebuchet MS"/>
          <w:color w:val="000000"/>
          <w:sz w:val="24"/>
          <w:szCs w:val="24"/>
        </w:rPr>
        <w:t xml:space="preserve"> </w:t>
      </w:r>
      <w:r>
        <w:rPr>
          <w:rFonts w:eastAsia="Times New Roman" w:cs="Times New Roman" w:ascii="Trebuchet MS" w:hAnsi="Trebuchet MS"/>
          <w:color w:val="000000"/>
          <w:kern w:val="0"/>
          <w:sz w:val="24"/>
          <w:szCs w:val="24"/>
          <w:lang w:val="ro-RO" w:eastAsia="en-US" w:bidi="ar-SA"/>
        </w:rPr>
        <w:t xml:space="preserve">prin </w:t>
      </w:r>
      <w:r>
        <w:rPr>
          <w:rFonts w:eastAsia="Times New Roman" w:cs="Times New Roman" w:ascii="Trebuchet MS" w:hAnsi="Trebuchet MS"/>
          <w:color w:val="000000"/>
          <w:kern w:val="0"/>
          <w:sz w:val="24"/>
          <w:szCs w:val="24"/>
          <w:u w:val="single"/>
          <w:lang w:val="ro-RO" w:eastAsia="en-US" w:bidi="ar-SA"/>
        </w:rPr>
        <w:t>poca@anad.gov.ro</w:t>
      </w:r>
      <w:r>
        <w:rPr>
          <w:rFonts w:eastAsia="Times New Roman" w:cs="Times New Roman" w:ascii="Trebuchet MS" w:hAnsi="Trebuchet MS"/>
          <w:color w:val="000000"/>
          <w:kern w:val="0"/>
          <w:sz w:val="24"/>
          <w:szCs w:val="24"/>
          <w:lang w:val="ro-RO" w:eastAsia="en-US" w:bidi="ar-SA"/>
        </w:rPr>
        <w:t xml:space="preserve"> sau la telefon </w:t>
      </w:r>
      <w:r>
        <w:rPr>
          <w:rFonts w:eastAsia="Times New Roman" w:cs="Times New Roman" w:ascii="Trebuchet MS" w:hAnsi="Trebuchet MS"/>
          <w:color w:val="000000"/>
          <w:kern w:val="0"/>
          <w:sz w:val="24"/>
          <w:szCs w:val="24"/>
          <w:u w:val="single"/>
          <w:lang w:val="ro-RO" w:eastAsia="en-US" w:bidi="ar-SA"/>
        </w:rPr>
        <w:t>0722 580 597</w:t>
      </w:r>
      <w:r>
        <w:rPr>
          <w:rFonts w:eastAsia="Times New Roman" w:cs="Times New Roman" w:ascii="Trebuchet MS" w:hAnsi="Trebuchet MS"/>
          <w:color w:val="000000"/>
          <w:kern w:val="0"/>
          <w:sz w:val="24"/>
          <w:szCs w:val="24"/>
          <w:lang w:val="ro-RO" w:eastAsia="en-US" w:bidi="ar-SA"/>
        </w:rPr>
        <w:t xml:space="preserve"> - persoană de contact Claudia Timnea.</w:t>
      </w:r>
      <w:r>
        <w:rPr>
          <w:rFonts w:ascii="Trebuchet MS" w:hAnsi="Trebuchet MS"/>
          <w:color w:val="000000"/>
          <w:sz w:val="24"/>
          <w:szCs w:val="24"/>
        </w:rPr>
        <w:t xml:space="preserve"> Toate detaliile organizatorice necesare, precum și sala de evenimente în care se va desfășura workshopul, vor fi trimise înainte de eveniment.</w:t>
      </w:r>
    </w:p>
    <w:p>
      <w:pPr>
        <w:pStyle w:val="Normal"/>
        <w:bidi w:val="0"/>
        <w:jc w:val="left"/>
        <w:rPr>
          <w:rFonts w:ascii="Trebuchet MS" w:hAnsi="Trebuchet MS"/>
          <w:color w:val="000000"/>
          <w:sz w:val="24"/>
          <w:szCs w:val="24"/>
        </w:rPr>
      </w:pPr>
      <w:r>
        <w:rPr>
          <w:rFonts w:ascii="Trebuchet MS" w:hAnsi="Trebuchet MS"/>
          <w:color w:val="000000"/>
          <w:sz w:val="24"/>
          <w:szCs w:val="24"/>
        </w:rPr>
      </w:r>
    </w:p>
    <w:p>
      <w:pPr>
        <w:pStyle w:val="Normal"/>
        <w:bidi w:val="0"/>
        <w:jc w:val="left"/>
        <w:rPr/>
      </w:pPr>
      <w:r>
        <w:rPr>
          <w:rFonts w:ascii="Trebuchet MS" w:hAnsi="Trebuchet MS"/>
          <w:color w:val="000000"/>
          <w:sz w:val="24"/>
          <w:szCs w:val="24"/>
        </w:rPr>
        <w:tab/>
        <w:t xml:space="preserve">Acest </w:t>
      </w:r>
      <w:r>
        <w:rPr>
          <w:rFonts w:eastAsia="Times New Roman" w:cs="Times New Roman" w:ascii="Trebuchet MS" w:hAnsi="Trebuchet MS"/>
          <w:color w:val="auto"/>
          <w:kern w:val="0"/>
          <w:sz w:val="24"/>
          <w:szCs w:val="24"/>
          <w:lang w:val="ro-RO" w:eastAsia="en-US" w:bidi="ar-SA"/>
        </w:rPr>
        <w:t>workshop</w:t>
      </w:r>
      <w:r>
        <w:rPr>
          <w:rFonts w:ascii="Trebuchet MS" w:hAnsi="Trebuchet MS"/>
          <w:color w:val="000000"/>
          <w:sz w:val="24"/>
          <w:szCs w:val="24"/>
        </w:rPr>
        <w:t xml:space="preserve"> face parte </w:t>
      </w:r>
      <w:r>
        <w:rPr>
          <w:rFonts w:eastAsia="Times New Roman" w:cs="Times New Roman" w:ascii="Trebuchet MS" w:hAnsi="Trebuchet MS"/>
          <w:color w:val="000000"/>
          <w:kern w:val="0"/>
          <w:sz w:val="24"/>
          <w:szCs w:val="24"/>
          <w:lang w:val="ro-RO" w:eastAsia="en-US" w:bidi="ar-SA"/>
        </w:rPr>
        <w:t>din seria celor</w:t>
      </w:r>
      <w:r>
        <w:rPr>
          <w:rFonts w:ascii="Trebuchet MS" w:hAnsi="Trebuchet MS"/>
          <w:color w:val="000000"/>
          <w:sz w:val="24"/>
          <w:szCs w:val="24"/>
        </w:rPr>
        <w:t xml:space="preserve"> </w:t>
      </w:r>
      <w:r>
        <w:rPr>
          <w:rFonts w:eastAsia="Times New Roman" w:cs="Times New Roman" w:ascii="Trebuchet MS" w:hAnsi="Trebuchet MS"/>
          <w:color w:val="auto"/>
          <w:kern w:val="0"/>
          <w:sz w:val="24"/>
          <w:szCs w:val="24"/>
          <w:lang w:val="ro-RO" w:eastAsia="en-US" w:bidi="ar-SA"/>
        </w:rPr>
        <w:t>24 de evenimente regionale</w:t>
      </w:r>
      <w:r>
        <w:rPr>
          <w:rFonts w:ascii="Trebuchet MS" w:hAnsi="Trebuchet MS"/>
          <w:color w:val="000000"/>
          <w:sz w:val="24"/>
          <w:szCs w:val="24"/>
        </w:rPr>
        <w:t xml:space="preserve"> ce au </w:t>
      </w:r>
      <w:r>
        <w:rPr>
          <w:rFonts w:ascii="Trebuchet MS" w:hAnsi="Trebuchet MS"/>
          <w:b w:val="false"/>
          <w:bCs w:val="false"/>
          <w:color w:val="000000"/>
          <w:sz w:val="24"/>
          <w:szCs w:val="24"/>
        </w:rPr>
        <w:t>menirea de a provoca specialiștii invitați să propună observații, completări la actele normative aflate în dezbatere și astfel de a oferi o altă perspectivă asupra implicațiilor aplicării lor.</w:t>
      </w:r>
    </w:p>
    <w:p>
      <w:pPr>
        <w:pStyle w:val="Normal"/>
        <w:jc w:val="both"/>
        <w:rPr>
          <w:rFonts w:ascii="Trebuchet MS" w:hAnsi="Trebuchet MS"/>
          <w:sz w:val="24"/>
          <w:szCs w:val="24"/>
        </w:rPr>
      </w:pPr>
      <w:r>
        <w:rPr>
          <w:rFonts w:ascii="Trebuchet MS" w:hAnsi="Trebuchet MS"/>
          <w:sz w:val="24"/>
          <w:szCs w:val="24"/>
        </w:rPr>
      </w:r>
    </w:p>
    <w:p>
      <w:pPr>
        <w:pStyle w:val="Normal"/>
        <w:widowControl/>
        <w:bidi w:val="0"/>
        <w:ind w:left="0" w:right="0" w:hanging="0"/>
        <w:jc w:val="both"/>
        <w:rPr/>
      </w:pPr>
      <w:r>
        <w:rPr>
          <w:rFonts w:eastAsia="Times New Roman" w:cs="Times New Roman" w:ascii="Trebuchet MS" w:hAnsi="Trebuchet MS"/>
          <w:bCs/>
          <w:i/>
          <w:iCs/>
          <w:color w:val="000000"/>
          <w:kern w:val="0"/>
          <w:sz w:val="24"/>
          <w:szCs w:val="24"/>
          <w:lang w:val="ro-RO" w:eastAsia="en-US" w:bidi="ar-SA"/>
        </w:rPr>
        <w:tab/>
        <w:t xml:space="preserve">Workshopul este susținut de Agenția Națională Anti-Doping prin Proiectul „Ajustarea legislației relevante privind combaterea dopajului în sport”, Cod MySMIS 130073, Cod SIPOCA 740, proiect cofinanțat din Fondul Social European prin Programul Operațional Capacitate Administrativă (Axa Prioritară 1 – Administrație publică şi sistem judiciar eficiente) și de la bugetul de stat de care instituția beneficiază. Astfel, ANAD beneficiază, pe o perioadă de 48 de luni (03.12.2019 – 02.12.2023), de o finanțare nerambursabilă în valoare de 12,972,553.40 lei (din care 10.894.851,50 lei cofinanțare asigurată de Uniunea Europeană și 1.818.250,83 lei finanțare nerambursabilă din bugetul național). Obiectivul proiectului este îmbunătățirea planificării strategice, a managementului calității și performanței și sistematizarea fondului activ al legislației de referință, iar scopul acestuia este dezvoltarea și introducerea de sisteme și standarde comune în administrația publică ce optimizează procesele decizionale orientate către cetățeni și mediul de afaceri. </w:t>
      </w:r>
      <w:r>
        <w:rPr>
          <w:rStyle w:val="InternetLink"/>
          <w:rFonts w:eastAsia="Times New Roman" w:cs="Times New Roman" w:ascii="Trebuchet MS" w:hAnsi="Trebuchet MS"/>
          <w:bCs/>
          <w:i/>
          <w:iCs/>
          <w:color w:val="000000"/>
          <w:kern w:val="0"/>
          <w:sz w:val="24"/>
          <w:szCs w:val="24"/>
          <w:u w:val="none"/>
        </w:rPr>
        <w:t xml:space="preserve">Mai multe informații sunt pe pe site-ul </w:t>
      </w:r>
      <w:r>
        <w:rPr>
          <w:rStyle w:val="InternetLink"/>
          <w:rFonts w:eastAsia="Times New Roman" w:cs="Times New Roman" w:ascii="Trebuchet MS" w:hAnsi="Trebuchet MS"/>
          <w:bCs/>
          <w:i/>
          <w:iCs/>
          <w:color w:val="000000"/>
          <w:kern w:val="0"/>
          <w:sz w:val="24"/>
          <w:szCs w:val="24"/>
          <w:u w:val="single"/>
        </w:rPr>
        <w:t>www.anad.gov.ro</w:t>
      </w:r>
      <w:r>
        <w:rPr>
          <w:rStyle w:val="InternetLink"/>
          <w:rFonts w:eastAsia="Times New Roman" w:cs="Times New Roman" w:ascii="Trebuchet MS" w:hAnsi="Trebuchet MS"/>
          <w:bCs/>
          <w:i/>
          <w:iCs/>
          <w:color w:val="000000"/>
          <w:kern w:val="0"/>
          <w:sz w:val="24"/>
          <w:szCs w:val="24"/>
          <w:u w:val="none"/>
        </w:rPr>
        <w:t>, secțiunea „Proiect POCA”.</w:t>
      </w:r>
    </w:p>
    <w:p>
      <w:pPr>
        <w:pStyle w:val="Normal"/>
        <w:ind w:right="510" w:hanging="0"/>
        <w:jc w:val="both"/>
        <w:rPr>
          <w:rStyle w:val="InternetLink"/>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rPr>
      </w:r>
    </w:p>
    <w:p>
      <w:pPr>
        <w:pStyle w:val="Normal"/>
        <w:bidi w:val="0"/>
        <w:jc w:val="right"/>
        <w:rPr/>
      </w:pPr>
      <w:r>
        <w:rPr>
          <w:rFonts w:ascii="Trebuchet MS" w:hAnsi="Trebuchet MS"/>
          <w:i/>
          <w:iCs/>
          <w:color w:val="000000"/>
          <w:sz w:val="24"/>
          <w:szCs w:val="24"/>
        </w:rPr>
        <w:t>Cu deosebită considerație,</w:t>
      </w:r>
    </w:p>
    <w:p>
      <w:pPr>
        <w:pStyle w:val="Normal"/>
        <w:bidi w:val="0"/>
        <w:jc w:val="left"/>
        <w:rPr>
          <w:rFonts w:ascii="Trebuchet MS" w:hAnsi="Trebuchet MS"/>
          <w:color w:val="000000"/>
        </w:rPr>
      </w:pPr>
      <w:r>
        <w:rPr>
          <w:rFonts w:ascii="Trebuchet MS" w:hAnsi="Trebuchet MS"/>
          <w:color w:val="000000"/>
        </w:rPr>
      </w:r>
    </w:p>
    <w:p>
      <w:pPr>
        <w:pStyle w:val="Normal"/>
        <w:bidi w:val="0"/>
        <w:jc w:val="right"/>
        <w:rPr/>
      </w:pPr>
      <w:r>
        <w:rPr>
          <w:rFonts w:eastAsia="Times New Roman" w:cs="Times New Roman" w:ascii="Trebuchet MS" w:hAnsi="Trebuchet MS"/>
          <w:b/>
          <w:color w:val="000000"/>
          <w:kern w:val="0"/>
          <w:sz w:val="26"/>
          <w:szCs w:val="26"/>
          <w:lang w:val="ro-RO" w:eastAsia="en-US" w:bidi="ar-SA"/>
        </w:rPr>
        <w:t>CHRISTINE VIȘCOȚEL</w:t>
      </w:r>
    </w:p>
    <w:p>
      <w:pPr>
        <w:pStyle w:val="Normal"/>
        <w:widowControl/>
        <w:bidi w:val="0"/>
        <w:ind w:left="0" w:right="0" w:hanging="0"/>
        <w:jc w:val="right"/>
        <w:rPr/>
      </w:pPr>
      <w:r>
        <w:rPr>
          <w:rStyle w:val="InternetLink"/>
          <w:rFonts w:eastAsia="Times New Roman" w:cs="Times New Roman" w:ascii="Trebuchet MS" w:hAnsi="Trebuchet MS"/>
          <w:b/>
          <w:bCs/>
          <w:i/>
          <w:iCs/>
          <w:color w:val="000000"/>
          <w:kern w:val="0"/>
          <w:sz w:val="26"/>
          <w:szCs w:val="26"/>
          <w:u w:val="none"/>
          <w:lang w:val="ro-RO" w:eastAsia="en-US" w:bidi="ar-SA"/>
        </w:rPr>
        <w:t>Manager Proiect</w:t>
      </w:r>
    </w:p>
    <w:sectPr>
      <w:headerReference w:type="default" r:id="rId2"/>
      <w:footerReference w:type="default" r:id="rId3"/>
      <w:type w:val="nextPage"/>
      <w:pgSz w:w="11906" w:h="16838"/>
      <w:pgMar w:left="1440" w:right="707" w:header="450" w:top="1208"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jc w:val="center"/>
      <w:rPr/>
    </w:pPr>
    <w:r>
      <w:rPr/>
      <w:drawing>
        <wp:inline distT="0" distB="0" distL="0" distR="0">
          <wp:extent cx="1437640" cy="354330"/>
          <wp:effectExtent l="0" t="0" r="0" b="0"/>
          <wp:docPr id="2" name="Imagin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17" descr=""/>
                  <pic:cNvPicPr>
                    <a:picLocks noChangeAspect="1" noChangeArrowheads="1"/>
                  </pic:cNvPicPr>
                </pic:nvPicPr>
                <pic:blipFill>
                  <a:blip r:embed="rId1"/>
                  <a:stretch>
                    <a:fillRect/>
                  </a:stretch>
                </pic:blipFill>
                <pic:spPr bwMode="auto">
                  <a:xfrm>
                    <a:off x="0" y="0"/>
                    <a:ext cx="1437640" cy="354330"/>
                  </a:xfrm>
                  <a:prstGeom prst="rect">
                    <a:avLst/>
                  </a:prstGeom>
                </pic:spPr>
              </pic:pic>
            </a:graphicData>
          </a:graphic>
        </wp:inline>
      </w:drawing>
    </w:r>
  </w:p>
  <w:p>
    <w:pPr>
      <w:pStyle w:val="Normal"/>
      <w:tabs>
        <w:tab w:val="clear" w:pos="720"/>
        <w:tab w:val="center" w:pos="4680" w:leader="none"/>
        <w:tab w:val="right" w:pos="9360" w:leader="none"/>
      </w:tabs>
      <w:jc w:val="center"/>
      <w:rPr>
        <w:sz w:val="16"/>
        <w:szCs w:val="16"/>
      </w:rPr>
    </w:pPr>
    <w:r>
      <w:rPr>
        <w:sz w:val="16"/>
        <w:szCs w:val="16"/>
      </w:rPr>
    </w:r>
  </w:p>
  <w:p>
    <w:pPr>
      <w:pStyle w:val="Normal"/>
      <w:tabs>
        <w:tab w:val="clear" w:pos="720"/>
        <w:tab w:val="center" w:pos="4680" w:leader="none"/>
        <w:tab w:val="right" w:pos="9360" w:leader="none"/>
      </w:tabs>
      <w:jc w:val="center"/>
      <w:rPr>
        <w:rFonts w:ascii="Trebuchet MS" w:hAnsi="Trebuchet MS" w:eastAsia="Trebuchet MS" w:cs="Trebuchet MS"/>
        <w:b/>
        <w:b/>
        <w:bCs/>
        <w:color w:val="003399"/>
        <w:sz w:val="16"/>
        <w:szCs w:val="16"/>
      </w:rPr>
    </w:pPr>
    <w:r>
      <w:rPr>
        <w:rFonts w:eastAsia="Trebuchet MS" w:cs="Trebuchet MS" w:ascii="Trebuchet MS" w:hAnsi="Trebuchet MS"/>
        <w:b/>
        <w:bCs/>
        <w:color w:val="003399"/>
        <w:sz w:val="16"/>
        <w:szCs w:val="16"/>
      </w:rPr>
      <w:t>„</w:t>
    </w:r>
    <w:r>
      <w:rPr>
        <w:rFonts w:eastAsia="Trebuchet MS" w:cs="Trebuchet MS" w:ascii="Trebuchet MS" w:hAnsi="Trebuchet MS"/>
        <w:b/>
        <w:bCs/>
        <w:color w:val="003399"/>
        <w:sz w:val="16"/>
        <w:szCs w:val="16"/>
      </w:rPr>
      <w:t>Proiect cofinanțat din Fondul Social European, prin Programul Operațional Capacitate Administrativă 2014-2020”</w:t>
    </w:r>
  </w:p>
  <w:p>
    <w:pPr>
      <w:pStyle w:val="Normal"/>
      <w:tabs>
        <w:tab w:val="clear" w:pos="720"/>
        <w:tab w:val="center" w:pos="4680" w:leader="none"/>
        <w:tab w:val="right" w:pos="9360" w:leader="none"/>
      </w:tabs>
      <w:jc w:val="center"/>
      <w:rPr>
        <w:rFonts w:ascii="Trebuchet MS" w:hAnsi="Trebuchet MS" w:eastAsia="Trebuchet MS" w:cs="Trebuchet MS"/>
        <w:sz w:val="13"/>
        <w:szCs w:val="13"/>
      </w:rPr>
    </w:pPr>
    <w:r>
      <w:rPr/>
      <w:drawing>
        <wp:inline distT="0" distB="0" distL="0" distR="0">
          <wp:extent cx="5731510" cy="340360"/>
          <wp:effectExtent l="0" t="0" r="0" b="0"/>
          <wp:docPr id="3"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png" descr=""/>
                  <pic:cNvPicPr>
                    <a:picLocks noChangeAspect="1" noChangeArrowheads="1"/>
                  </pic:cNvPicPr>
                </pic:nvPicPr>
                <pic:blipFill>
                  <a:blip r:embed="rId2"/>
                  <a:stretch>
                    <a:fillRect/>
                  </a:stretch>
                </pic:blipFill>
                <pic:spPr bwMode="auto">
                  <a:xfrm>
                    <a:off x="0" y="0"/>
                    <a:ext cx="5731510" cy="340360"/>
                  </a:xfrm>
                  <a:prstGeom prst="rect">
                    <a:avLst/>
                  </a:prstGeom>
                </pic:spPr>
              </pic:pic>
            </a:graphicData>
          </a:graphic>
        </wp:inline>
      </w:drawing>
    </w:r>
  </w:p>
  <w:p>
    <w:pPr>
      <w:pStyle w:val="Normal"/>
      <w:tabs>
        <w:tab w:val="clear" w:pos="720"/>
        <w:tab w:val="center" w:pos="4680" w:leader="none"/>
        <w:tab w:val="right" w:pos="9360" w:leader="none"/>
      </w:tabs>
      <w:spacing w:before="0" w:after="510"/>
      <w:jc w:val="center"/>
      <w:rPr>
        <w:rFonts w:ascii="Trebuchet MS" w:hAnsi="Trebuchet MS" w:eastAsia="Trebuchet MS" w:cs="Trebuchet MS"/>
        <w:color w:val="003399"/>
        <w:sz w:val="20"/>
      </w:rPr>
    </w:pPr>
    <w:r>
      <w:rPr>
        <w:rFonts w:eastAsia="Trebuchet MS" w:cs="Trebuchet MS" w:ascii="Trebuchet MS" w:hAnsi="Trebuchet MS"/>
        <w:color w:val="003399"/>
        <w:sz w:val="20"/>
      </w:rPr>
      <w:t>www.poca.ro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ntet"/>
      <w:rPr/>
    </w:pPr>
    <w:r>
      <w:rPr/>
    </w:r>
  </w:p>
  <w:p>
    <w:pPr>
      <w:pStyle w:val="Antet"/>
      <w:jc w:val="center"/>
      <w:rPr/>
    </w:pPr>
    <w:r>
      <w:rPr/>
      <w:drawing>
        <wp:inline distT="0" distB="0" distL="0" distR="0">
          <wp:extent cx="5731510" cy="617855"/>
          <wp:effectExtent l="0" t="0" r="0" b="0"/>
          <wp:docPr id="1" name="Pictur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9" descr=""/>
                  <pic:cNvPicPr>
                    <a:picLocks noChangeAspect="1" noChangeArrowheads="1"/>
                  </pic:cNvPicPr>
                </pic:nvPicPr>
                <pic:blipFill>
                  <a:blip r:embed="rId1"/>
                  <a:stretch>
                    <a:fillRect/>
                  </a:stretch>
                </pic:blipFill>
                <pic:spPr bwMode="auto">
                  <a:xfrm>
                    <a:off x="0" y="0"/>
                    <a:ext cx="5731510" cy="617855"/>
                  </a:xfrm>
                  <a:prstGeom prst="rect">
                    <a:avLst/>
                  </a:prstGeom>
                </pic:spPr>
              </pic:pic>
            </a:graphicData>
          </a:graphic>
        </wp:inline>
      </w:drawing>
    </w:r>
  </w:p>
  <w:p>
    <w:pPr>
      <w:pStyle w:val="Antet"/>
      <w:rPr/>
    </w:pPr>
    <w:r>
      <w:rPr/>
    </w:r>
  </w:p>
  <w:p>
    <w:pPr>
      <w:pStyle w:val="Ante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53fca"/>
    <w:pPr>
      <w:widowControl/>
      <w:bidi w:val="0"/>
      <w:spacing w:lineRule="auto" w:line="240" w:before="0" w:after="0"/>
      <w:jc w:val="left"/>
    </w:pPr>
    <w:rPr>
      <w:rFonts w:ascii="Times New Roman" w:hAnsi="Times New Roman" w:eastAsia="Times New Roman" w:cs="Times New Roman"/>
      <w:color w:val="auto"/>
      <w:kern w:val="0"/>
      <w:sz w:val="24"/>
      <w:szCs w:val="20"/>
      <w:lang w:val="ro-RO" w:eastAsia="en-US" w:bidi="ar-SA"/>
    </w:rPr>
  </w:style>
  <w:style w:type="character" w:styleId="DefaultParagraphFont" w:default="1">
    <w:name w:val="Default Paragraph Font"/>
    <w:uiPriority w:val="1"/>
    <w:semiHidden/>
    <w:unhideWhenUsed/>
    <w:qFormat/>
    <w:rPr/>
  </w:style>
  <w:style w:type="character" w:styleId="AntetCaracter" w:customStyle="1">
    <w:name w:val="Antet Caracter"/>
    <w:basedOn w:val="DefaultParagraphFont"/>
    <w:link w:val="Antet"/>
    <w:uiPriority w:val="99"/>
    <w:qFormat/>
    <w:rsid w:val="00ce0fcb"/>
    <w:rPr/>
  </w:style>
  <w:style w:type="character" w:styleId="SubsolCaracter" w:customStyle="1">
    <w:name w:val="Subsol Caracter"/>
    <w:basedOn w:val="DefaultParagraphFont"/>
    <w:link w:val="Subsol"/>
    <w:uiPriority w:val="99"/>
    <w:qFormat/>
    <w:rsid w:val="00ce0fcb"/>
    <w:rPr/>
  </w:style>
  <w:style w:type="character" w:styleId="Strong">
    <w:name w:val="Strong"/>
    <w:uiPriority w:val="22"/>
    <w:qFormat/>
    <w:rsid w:val="008a1d99"/>
    <w:rPr>
      <w:b/>
      <w:bCs/>
    </w:rPr>
  </w:style>
  <w:style w:type="character" w:styleId="TextnBalonCaracter" w:customStyle="1">
    <w:name w:val="Text în Balon Caracter"/>
    <w:basedOn w:val="DefaultParagraphFont"/>
    <w:link w:val="TextnBalon"/>
    <w:uiPriority w:val="99"/>
    <w:semiHidden/>
    <w:qFormat/>
    <w:rsid w:val="00e6565d"/>
    <w:rPr>
      <w:rFonts w:ascii="Segoe UI" w:hAnsi="Segoe UI" w:eastAsia="Times New Roman" w:cs="Segoe UI"/>
      <w:sz w:val="18"/>
      <w:szCs w:val="18"/>
    </w:rPr>
  </w:style>
  <w:style w:type="character" w:styleId="Accentuat">
    <w:name w:val="Accentuat"/>
    <w:qFormat/>
    <w:rPr>
      <w:i/>
      <w:iCs/>
    </w:rPr>
  </w:style>
  <w:style w:type="character" w:styleId="Bullets">
    <w:name w:val="Bullets"/>
    <w:qFormat/>
    <w:rPr>
      <w:rFonts w:ascii="OpenSymbol" w:hAnsi="OpenSymbol" w:eastAsia="OpenSymbol" w:cs="OpenSymbol"/>
    </w:rPr>
  </w:style>
  <w:style w:type="character" w:styleId="Simboluridenumerotare">
    <w:name w:val="Simboluri de numerotare"/>
    <w:qFormat/>
    <w:rPr/>
  </w:style>
  <w:style w:type="character" w:styleId="InternetLink">
    <w:name w:val="Internet Link"/>
    <w:qFormat/>
    <w:rPr>
      <w:color w:val="000080"/>
      <w:u w:val="single"/>
      <w:lang w:val="zxx" w:eastAsia="zxx" w:bidi="zxx"/>
    </w:rPr>
  </w:style>
  <w:style w:type="character" w:styleId="Buline">
    <w:name w:val="Buline"/>
    <w:qFormat/>
    <w:rPr>
      <w:rFonts w:ascii="OpenSymbol" w:hAnsi="OpenSymbol" w:eastAsia="OpenSymbol" w:cs="OpenSymbol"/>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Antet">
    <w:name w:val="Header"/>
    <w:basedOn w:val="Normal"/>
    <w:link w:val="AntetCaracter"/>
    <w:uiPriority w:val="99"/>
    <w:unhideWhenUsed/>
    <w:rsid w:val="00ce0fcb"/>
    <w:pPr>
      <w:tabs>
        <w:tab w:val="clear" w:pos="720"/>
        <w:tab w:val="center" w:pos="4513" w:leader="none"/>
        <w:tab w:val="right" w:pos="9026" w:leader="none"/>
      </w:tabs>
    </w:pPr>
    <w:rPr>
      <w:rFonts w:ascii="Calibri" w:hAnsi="Calibri" w:eastAsia="Calibri" w:cs="" w:asciiTheme="minorHAnsi" w:cstheme="minorBidi" w:eastAsiaTheme="minorHAnsi" w:hAnsiTheme="minorHAnsi"/>
      <w:sz w:val="22"/>
      <w:szCs w:val="22"/>
    </w:rPr>
  </w:style>
  <w:style w:type="paragraph" w:styleId="Subsol">
    <w:name w:val="Footer"/>
    <w:basedOn w:val="Normal"/>
    <w:link w:val="SubsolCaracter"/>
    <w:uiPriority w:val="99"/>
    <w:unhideWhenUsed/>
    <w:rsid w:val="00ce0fcb"/>
    <w:pPr>
      <w:tabs>
        <w:tab w:val="clear" w:pos="720"/>
        <w:tab w:val="center" w:pos="4513" w:leader="none"/>
        <w:tab w:val="right" w:pos="9026" w:leader="none"/>
      </w:tabs>
    </w:pPr>
    <w:rPr>
      <w:rFonts w:ascii="Calibri" w:hAnsi="Calibri" w:eastAsia="Calibri" w:cs="" w:asciiTheme="minorHAnsi" w:cstheme="minorBidi" w:eastAsiaTheme="minorHAnsi" w:hAnsiTheme="minorHAnsi"/>
      <w:sz w:val="22"/>
      <w:szCs w:val="22"/>
    </w:rPr>
  </w:style>
  <w:style w:type="paragraph" w:styleId="CaracterCaracterCaracterCharCharCaracterCharCharCaracterCaracterCharCharCaracterCharCharCaracterCaracterCaracterCaracterCaracterCaracterCaracterCharCharCaracter" w:customStyle="1">
    <w:name w:val="Caracter Caracter Caracter Char Char Caracter Char Char Caracter Caracter Char Char Caracter Char Char Caracter Caracter Caracter Caracter Caracter Caracter Caracter Char Char Caracter"/>
    <w:basedOn w:val="Normal"/>
    <w:qFormat/>
    <w:rsid w:val="00b508cc"/>
    <w:pPr/>
    <w:rPr>
      <w:szCs w:val="24"/>
      <w:lang w:val="pl-PL" w:eastAsia="pl-PL"/>
    </w:rPr>
  </w:style>
  <w:style w:type="paragraph" w:styleId="BodyA" w:customStyle="1">
    <w:name w:val="Body A"/>
    <w:qFormat/>
    <w:rsid w:val="00ea5a01"/>
    <w:pPr>
      <w:widowControl/>
      <w:bidi w:val="0"/>
      <w:spacing w:lineRule="auto" w:line="276" w:before="0" w:after="200"/>
      <w:jc w:val="left"/>
    </w:pPr>
    <w:rPr>
      <w:rFonts w:ascii="Calibri" w:hAnsi="Calibri" w:eastAsia="Arial Unicode MS" w:cs="Arial Unicode MS"/>
      <w:color w:val="000000"/>
      <w:kern w:val="0"/>
      <w:sz w:val="24"/>
      <w:szCs w:val="22"/>
      <w:u w:val="none" w:color="000000"/>
      <w:lang w:val="ro-RO" w:eastAsia="ro-RO" w:bidi="ar-SA"/>
      <w14:textOutline w14:w="12700" w14:cap="flat" w14:cmpd="sng" w14:algn="ctr">
        <w14:noFill/>
        <w14:prstDash w14:val="solid"/>
        <w14:miter w14:lim="400000"/>
      </w14:textOutline>
    </w:rPr>
  </w:style>
  <w:style w:type="paragraph" w:styleId="Body" w:customStyle="1">
    <w:name w:val="Body"/>
    <w:qFormat/>
    <w:rsid w:val="008a1d99"/>
    <w:pPr>
      <w:widowControl/>
      <w:bidi w:val="0"/>
      <w:spacing w:lineRule="auto" w:line="276" w:before="0" w:after="200"/>
      <w:jc w:val="left"/>
    </w:pPr>
    <w:rPr>
      <w:rFonts w:ascii="Calibri" w:hAnsi="Calibri" w:eastAsia="Calibri" w:cs="Calibri"/>
      <w:color w:val="000000"/>
      <w:kern w:val="0"/>
      <w:sz w:val="24"/>
      <w:szCs w:val="22"/>
      <w:u w:val="none" w:color="000000"/>
      <w:lang w:val="pt-PT" w:eastAsia="en-GB" w:bidi="ar-SA"/>
      <w14:textOutline w14:w="0" w14:cap="flat" w14:cmpd="sng" w14:algn="ctr">
        <w14:noFill/>
        <w14:prstDash w14:val="solid"/>
        <w14:bevel/>
      </w14:textOutline>
    </w:rPr>
  </w:style>
  <w:style w:type="paragraph" w:styleId="ListParagraph">
    <w:name w:val="List Paragraph"/>
    <w:basedOn w:val="Normal"/>
    <w:uiPriority w:val="34"/>
    <w:qFormat/>
    <w:rsid w:val="005a1e6f"/>
    <w:pPr>
      <w:spacing w:before="0" w:after="0"/>
      <w:ind w:left="720" w:hanging="0"/>
      <w:contextualSpacing/>
    </w:pPr>
    <w:rPr/>
  </w:style>
  <w:style w:type="paragraph" w:styleId="BalloonText">
    <w:name w:val="Balloon Text"/>
    <w:basedOn w:val="Normal"/>
    <w:link w:val="TextnBalonCaracter"/>
    <w:uiPriority w:val="99"/>
    <w:semiHidden/>
    <w:unhideWhenUsed/>
    <w:qFormat/>
    <w:rsid w:val="00e6565d"/>
    <w:pPr/>
    <w:rPr>
      <w:rFonts w:ascii="Segoe UI" w:hAnsi="Segoe UI" w:cs="Segoe UI"/>
      <w:sz w:val="18"/>
      <w:szCs w:val="18"/>
    </w:rPr>
  </w:style>
  <w:style w:type="paragraph" w:styleId="Coninuttabel">
    <w:name w:val="Conținut tabel"/>
    <w:basedOn w:val="Normal"/>
    <w:qFormat/>
    <w:pPr>
      <w:suppressLineNumbers/>
    </w:pPr>
    <w:rPr/>
  </w:style>
  <w:style w:type="paragraph" w:styleId="Citat">
    <w:name w:val="Citat"/>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styleId="Tabelgril">
    <w:name w:val="Table Grid"/>
    <w:basedOn w:val="TabelNormal"/>
    <w:uiPriority w:val="39"/>
    <w:rsid w:val="005e55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E076-0AF9-428B-828F-E7D9A47D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Application>LibreOffice/6.3.1.2$Windows_X86_64 LibreOffice_project/b79626edf0065ac373bd1df5c28bd630b4424273</Application>
  <Pages>2</Pages>
  <Words>383</Words>
  <Characters>2418</Characters>
  <CharactersWithSpaces>2789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2020-11-23T11:31:00Z</dcterms:created>
  <dc:creator>nb</dc:creator>
  <dc:description/>
  <dc:language>en-GB</dc:language>
  <cp:lastModifiedBy/>
  <cp:lastPrinted>2022-06-08T12:17:04Z</cp:lastPrinted>
  <dcterms:modified xsi:type="dcterms:W3CDTF">2023-03-07T10:55:47Z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